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8" w:rsidRPr="004A567E" w:rsidRDefault="004A567E" w:rsidP="004A567E">
      <w:pPr>
        <w:pBdr>
          <w:bottom w:val="single" w:sz="4" w:space="1" w:color="auto"/>
        </w:pBdr>
        <w:ind w:left="360"/>
        <w:rPr>
          <w:b/>
          <w:sz w:val="36"/>
        </w:rPr>
      </w:pPr>
      <w:r w:rsidRPr="004A567E"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-114300</wp:posOffset>
            </wp:positionV>
            <wp:extent cx="600710" cy="599440"/>
            <wp:effectExtent l="19050" t="0" r="8890" b="0"/>
            <wp:wrapSquare wrapText="bothSides"/>
            <wp:docPr id="3" name="Picture 16" descr="File:US-FederalReserveSystem-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US-FederalReserveSystem-Seal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67E">
        <w:rPr>
          <w:b/>
          <w:sz w:val="36"/>
        </w:rPr>
        <w:t>Monetary Policy</w:t>
      </w:r>
    </w:p>
    <w:p w:rsidR="00D252A8" w:rsidRDefault="00AF2318" w:rsidP="00D252A8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93345</wp:posOffset>
            </wp:positionV>
            <wp:extent cx="1736090" cy="1725930"/>
            <wp:effectExtent l="19050" t="0" r="0" b="0"/>
            <wp:wrapSquare wrapText="bothSides"/>
            <wp:docPr id="13" name="Picture 13" descr="http://www.colorado.edu/Economics/courses/econ2020/section11/gifs/fig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ado.edu/Economics/courses/econ2020/section11/gifs/fig1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78740</wp:posOffset>
            </wp:positionV>
            <wp:extent cx="1772920" cy="1769745"/>
            <wp:effectExtent l="19050" t="0" r="0" b="0"/>
            <wp:wrapSquare wrapText="bothSides"/>
            <wp:docPr id="2" name="Picture 10" descr="http://www.colorado.edu/Economics/courses/econ2020/section11/gifs/fig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ado.edu/Economics/courses/econ2020/section11/gifs/fig1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2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78740</wp:posOffset>
            </wp:positionV>
            <wp:extent cx="1743710" cy="1755140"/>
            <wp:effectExtent l="19050" t="0" r="8890" b="0"/>
            <wp:wrapSquare wrapText="bothSides"/>
            <wp:docPr id="1" name="Picture 1" descr="http://www.colorado.edu/Economics/courses/econ2020/section11/gifs/fig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Economics/courses/econ2020/section11/gifs/fig1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2A8" w:rsidRDefault="00D252A8" w:rsidP="00D252A8">
      <w:pPr>
        <w:ind w:left="360"/>
      </w:pPr>
    </w:p>
    <w:p w:rsidR="00D252A8" w:rsidRDefault="00D252A8" w:rsidP="00D252A8">
      <w:pPr>
        <w:ind w:left="360"/>
      </w:pPr>
    </w:p>
    <w:p w:rsidR="00D252A8" w:rsidRDefault="00D252A8" w:rsidP="00D252A8">
      <w:pPr>
        <w:ind w:left="360"/>
      </w:pPr>
    </w:p>
    <w:p w:rsidR="00D252A8" w:rsidRDefault="00D252A8" w:rsidP="00D252A8">
      <w:pPr>
        <w:ind w:left="360"/>
      </w:pPr>
    </w:p>
    <w:p w:rsidR="00D252A8" w:rsidRDefault="00A75FBA" w:rsidP="00D252A8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1.55pt;margin-top:23.5pt;width:145.7pt;height:113.95pt;z-index:251662336" filled="f" strokecolor="white [3212]">
            <v:textbox>
              <w:txbxContent>
                <w:p w:rsidR="00331190" w:rsidRPr="00331190" w:rsidRDefault="00331190" w:rsidP="003311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31190">
                    <w:rPr>
                      <w:sz w:val="16"/>
                      <w:szCs w:val="16"/>
                    </w:rPr>
                    <w:t>An increase in investment due to lower interest r</w:t>
                  </w:r>
                  <w:r w:rsidR="00DB4FBD">
                    <w:rPr>
                      <w:sz w:val="16"/>
                      <w:szCs w:val="16"/>
                    </w:rPr>
                    <w:t>ates also leads to higher aggregate (macro-market)</w:t>
                  </w:r>
                  <w:r w:rsidRPr="00331190">
                    <w:rPr>
                      <w:sz w:val="16"/>
                      <w:szCs w:val="16"/>
                    </w:rPr>
                    <w:t xml:space="preserve"> demand</w:t>
                  </w:r>
                  <w:r w:rsidR="00DB4FBD">
                    <w:rPr>
                      <w:sz w:val="16"/>
                      <w:szCs w:val="16"/>
                    </w:rPr>
                    <w:t xml:space="preserve"> because </w:t>
                  </w:r>
                  <w:r w:rsidR="00305560">
                    <w:rPr>
                      <w:sz w:val="16"/>
                      <w:szCs w:val="16"/>
                    </w:rPr>
                    <w:t>borrowers have more</w:t>
                  </w:r>
                  <w:r w:rsidR="00DB4FBD">
                    <w:rPr>
                      <w:sz w:val="16"/>
                      <w:szCs w:val="16"/>
                    </w:rPr>
                    <w:t xml:space="preserve"> money to spend</w:t>
                  </w:r>
                  <w:r w:rsidRPr="00331190">
                    <w:rPr>
                      <w:sz w:val="16"/>
                      <w:szCs w:val="16"/>
                    </w:rPr>
                    <w:t>. The in</w:t>
                  </w:r>
                  <w:r w:rsidR="00DB4FBD">
                    <w:rPr>
                      <w:sz w:val="16"/>
                      <w:szCs w:val="16"/>
                    </w:rPr>
                    <w:t xml:space="preserve">crease in aggregate demand increases output but </w:t>
                  </w:r>
                  <w:r w:rsidRPr="00331190">
                    <w:rPr>
                      <w:sz w:val="16"/>
                      <w:szCs w:val="16"/>
                    </w:rPr>
                    <w:t>may also</w:t>
                  </w:r>
                  <w:r w:rsidR="00DB4FBD">
                    <w:rPr>
                      <w:sz w:val="16"/>
                      <w:szCs w:val="16"/>
                    </w:rPr>
                    <w:t xml:space="preserve"> lead to inflation. In time, the Fed may have to raise interest rates again. The purpose of monetary policy is to try to reach equilibrium in the cycle.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99.85pt;margin-top:24.1pt;width:140pt;height:105.85pt;z-index:251661312" filled="f" strokecolor="white [3212]">
            <v:textbox>
              <w:txbxContent>
                <w:p w:rsidR="00331190" w:rsidRPr="00331190" w:rsidRDefault="006074DA" w:rsidP="003311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Over time, tight mon</w:t>
                  </w:r>
                  <w:r w:rsidR="00DB4FBD">
                    <w:rPr>
                      <w:sz w:val="16"/>
                      <w:szCs w:val="16"/>
                    </w:rPr>
                    <w:t xml:space="preserve">ey policy causes </w:t>
                  </w:r>
                  <w:r w:rsidR="00305560">
                    <w:rPr>
                      <w:sz w:val="16"/>
                      <w:szCs w:val="16"/>
                    </w:rPr>
                    <w:t>the economy to contract overall</w:t>
                  </w:r>
                  <w:r>
                    <w:rPr>
                      <w:sz w:val="16"/>
                      <w:szCs w:val="16"/>
                    </w:rPr>
                    <w:t xml:space="preserve">. If the economy enters a recession, the Fed will lower interest rates to encourage spending and investment. With lower interest rates, it is less expensive to borrow money so more people and business take out loans. </w:t>
                  </w:r>
                  <w:r w:rsidR="00DB4FBD">
                    <w:rPr>
                      <w:sz w:val="16"/>
                      <w:szCs w:val="16"/>
                    </w:rPr>
                    <w:t>There will be less money in the banks and more money back in circulation.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468.6pt;margin-top:23.85pt;width:152.65pt;height:106.1pt;z-index:251663360" filled="f" strokecolor="white [3212]">
            <v:textbox>
              <w:txbxContent>
                <w:p w:rsidR="00331190" w:rsidRPr="00331190" w:rsidRDefault="006074DA" w:rsidP="0033119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When there is high inflation of prices due to an expanding money supply, the Fed may raise interest rates to cause the money supply to contract. Higher interest rates means</w:t>
                  </w:r>
                  <w:r w:rsidR="00331190">
                    <w:rPr>
                      <w:sz w:val="16"/>
                      <w:szCs w:val="16"/>
                    </w:rPr>
                    <w:t xml:space="preserve"> the cost of borrowing money rises. People and businesses cut back on their loans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331190">
                    <w:rPr>
                      <w:sz w:val="16"/>
                      <w:szCs w:val="16"/>
                    </w:rPr>
                    <w:t xml:space="preserve"> so more money is kept in the bank and less money is spent in the economy</w:t>
                  </w:r>
                  <w:r>
                    <w:rPr>
                      <w:sz w:val="16"/>
                      <w:szCs w:val="16"/>
                    </w:rPr>
                    <w:t>. With less money in circulation, inflation is slowed.</w:t>
                  </w:r>
                </w:p>
              </w:txbxContent>
            </v:textbox>
          </v:shape>
        </w:pict>
      </w:r>
    </w:p>
    <w:p w:rsidR="00AF2318" w:rsidRDefault="00AF2318" w:rsidP="00AF2318">
      <w:pPr>
        <w:pStyle w:val="ListParagraph"/>
      </w:pPr>
    </w:p>
    <w:p w:rsidR="00331190" w:rsidRDefault="00331190" w:rsidP="00AF2318">
      <w:pPr>
        <w:pStyle w:val="ListParagraph"/>
      </w:pPr>
    </w:p>
    <w:p w:rsidR="00331190" w:rsidRDefault="00331190" w:rsidP="00AF2318">
      <w:pPr>
        <w:pStyle w:val="ListParagraph"/>
      </w:pPr>
    </w:p>
    <w:p w:rsidR="00331190" w:rsidRDefault="00331190" w:rsidP="00AF2318">
      <w:pPr>
        <w:pStyle w:val="ListParagraph"/>
      </w:pPr>
    </w:p>
    <w:p w:rsidR="00331190" w:rsidRDefault="00331190" w:rsidP="00AF2318">
      <w:pPr>
        <w:pStyle w:val="ListParagraph"/>
      </w:pPr>
    </w:p>
    <w:p w:rsidR="006074DA" w:rsidRDefault="006074DA" w:rsidP="00AF2318">
      <w:pPr>
        <w:pStyle w:val="ListParagraph"/>
      </w:pPr>
    </w:p>
    <w:p w:rsidR="006074DA" w:rsidRDefault="006074DA" w:rsidP="00AF2318">
      <w:pPr>
        <w:pStyle w:val="ListParagraph"/>
      </w:pPr>
    </w:p>
    <w:p w:rsidR="00084312" w:rsidRDefault="00084312" w:rsidP="00084312">
      <w:pPr>
        <w:pStyle w:val="ListParagraph"/>
      </w:pPr>
    </w:p>
    <w:p w:rsidR="0016475F" w:rsidRDefault="0016475F" w:rsidP="00D252A8">
      <w:pPr>
        <w:pStyle w:val="ListParagraph"/>
        <w:numPr>
          <w:ilvl w:val="0"/>
          <w:numId w:val="1"/>
        </w:numPr>
      </w:pPr>
      <w:r>
        <w:t>What is the purpose of monetary policy?</w:t>
      </w:r>
      <w:r>
        <w:br/>
      </w:r>
      <w:r>
        <w:br/>
      </w:r>
      <w:r>
        <w:br/>
      </w:r>
    </w:p>
    <w:p w:rsidR="0016475F" w:rsidRDefault="0016475F" w:rsidP="0016475F">
      <w:pPr>
        <w:pStyle w:val="ListParagraph"/>
        <w:numPr>
          <w:ilvl w:val="0"/>
          <w:numId w:val="1"/>
        </w:numPr>
      </w:pPr>
      <w:r>
        <w:t xml:space="preserve">How does the Fed encourage economic expansion during a recession? </w:t>
      </w:r>
      <w:r>
        <w:br/>
      </w:r>
      <w:r>
        <w:br/>
      </w:r>
      <w:r>
        <w:br/>
      </w:r>
      <w:r>
        <w:br/>
      </w:r>
    </w:p>
    <w:p w:rsidR="0016475F" w:rsidRDefault="0016475F" w:rsidP="0016475F">
      <w:pPr>
        <w:pStyle w:val="ListParagraph"/>
        <w:numPr>
          <w:ilvl w:val="0"/>
          <w:numId w:val="1"/>
        </w:numPr>
      </w:pPr>
      <w:r>
        <w:t xml:space="preserve">What does the Fed do when inflation has become a problem? </w:t>
      </w:r>
      <w:r>
        <w:br/>
      </w:r>
      <w:r>
        <w:br/>
      </w:r>
      <w:r>
        <w:br/>
      </w:r>
    </w:p>
    <w:p w:rsidR="00AF2318" w:rsidRDefault="00AF2318" w:rsidP="00AF2318">
      <w:pPr>
        <w:pStyle w:val="ListParagraph"/>
      </w:pPr>
    </w:p>
    <w:p w:rsidR="00D903DA" w:rsidRDefault="00D903DA" w:rsidP="0074603F">
      <w:pPr>
        <w:pStyle w:val="ListParagraph"/>
        <w:numPr>
          <w:ilvl w:val="0"/>
          <w:numId w:val="1"/>
        </w:numPr>
      </w:pPr>
      <w:r>
        <w:t>How did the Great Depression significantly change the banking system in America?</w:t>
      </w:r>
      <w:r w:rsidR="0016475F">
        <w:br/>
      </w:r>
      <w:r w:rsidR="0016475F">
        <w:br/>
      </w:r>
      <w:r w:rsidR="0016475F">
        <w:br/>
      </w:r>
      <w:r w:rsidR="0016475F">
        <w:br/>
      </w:r>
    </w:p>
    <w:p w:rsidR="00D903DA" w:rsidRDefault="00D903DA" w:rsidP="00D903DA">
      <w:pPr>
        <w:pStyle w:val="ListParagraph"/>
        <w:numPr>
          <w:ilvl w:val="0"/>
          <w:numId w:val="1"/>
        </w:numPr>
      </w:pPr>
      <w:r>
        <w:t>One of the causes of our current economic recessions was poor regulation and management of financial institutions. What were some of the mistakes made?</w:t>
      </w:r>
      <w:r w:rsidR="00D252A8" w:rsidRPr="00D252A8">
        <w:t xml:space="preserve"> </w:t>
      </w:r>
    </w:p>
    <w:sectPr w:rsidR="00D903DA" w:rsidSect="001E1DD5">
      <w:pgSz w:w="12240" w:h="15840"/>
      <w:pgMar w:top="117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649"/>
    <w:multiLevelType w:val="hybridMultilevel"/>
    <w:tmpl w:val="447235B0"/>
    <w:lvl w:ilvl="0" w:tplc="8D3A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03F"/>
    <w:rsid w:val="00084312"/>
    <w:rsid w:val="0014450E"/>
    <w:rsid w:val="0016475F"/>
    <w:rsid w:val="001E1DD5"/>
    <w:rsid w:val="002D1514"/>
    <w:rsid w:val="00305560"/>
    <w:rsid w:val="00331190"/>
    <w:rsid w:val="004A567E"/>
    <w:rsid w:val="006074DA"/>
    <w:rsid w:val="00680090"/>
    <w:rsid w:val="0074603F"/>
    <w:rsid w:val="007D5F25"/>
    <w:rsid w:val="00A75FBA"/>
    <w:rsid w:val="00AF2318"/>
    <w:rsid w:val="00BF578A"/>
    <w:rsid w:val="00D252A8"/>
    <w:rsid w:val="00D903DA"/>
    <w:rsid w:val="00DB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nmosley</cp:lastModifiedBy>
  <cp:revision>4</cp:revision>
  <cp:lastPrinted>2013-01-03T12:59:00Z</cp:lastPrinted>
  <dcterms:created xsi:type="dcterms:W3CDTF">2013-01-03T12:57:00Z</dcterms:created>
  <dcterms:modified xsi:type="dcterms:W3CDTF">2013-01-03T13:07:00Z</dcterms:modified>
</cp:coreProperties>
</file>