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D" w:rsidRPr="00374BBD" w:rsidRDefault="001A511D" w:rsidP="00374BBD">
      <w:pPr>
        <w:jc w:val="center"/>
        <w:rPr>
          <w:b/>
          <w:sz w:val="32"/>
        </w:rPr>
      </w:pPr>
      <w:r w:rsidRPr="00374BBD">
        <w:rPr>
          <w:b/>
          <w:sz w:val="32"/>
        </w:rPr>
        <w:t>Unit 8 – Social Change</w:t>
      </w:r>
      <w:r w:rsidR="00F20455">
        <w:rPr>
          <w:b/>
          <w:sz w:val="32"/>
        </w:rPr>
        <w:br/>
      </w:r>
    </w:p>
    <w:p w:rsidR="001A511D" w:rsidRDefault="00093146" w:rsidP="00374BBD">
      <w:pPr>
        <w:pStyle w:val="ListParagraph"/>
        <w:numPr>
          <w:ilvl w:val="0"/>
          <w:numId w:val="7"/>
        </w:numPr>
        <w:ind w:left="360"/>
      </w:pPr>
      <w:r>
        <w:t>Review “3.3 - Social Change” p. 54-61</w:t>
      </w:r>
    </w:p>
    <w:p w:rsidR="00374BBD" w:rsidRDefault="00374BBD" w:rsidP="00374BBD">
      <w:pPr>
        <w:sectPr w:rsidR="00374BBD" w:rsidSect="00374BBD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1A511D" w:rsidRPr="00374BBD" w:rsidRDefault="00F558D4" w:rsidP="00374BBD">
      <w:pPr>
        <w:spacing w:line="240" w:lineRule="auto"/>
        <w:ind w:left="360"/>
        <w:rPr>
          <w:sz w:val="20"/>
          <w:u w:val="single"/>
        </w:rPr>
      </w:pPr>
      <w:r w:rsidRPr="00374BBD">
        <w:rPr>
          <w:sz w:val="20"/>
          <w:u w:val="single"/>
        </w:rPr>
        <w:lastRenderedPageBreak/>
        <w:t>Sources of Change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Ideologies spread through social movements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Discovery and invention of new technology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Changes in population: size, movement, average age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Cultural diffusion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Environmental: natural disasters, scarcity of natural resources</w:t>
      </w:r>
    </w:p>
    <w:p w:rsidR="00F558D4" w:rsidRPr="00374BBD" w:rsidRDefault="00F558D4" w:rsidP="00374BBD">
      <w:pPr>
        <w:pStyle w:val="ListParagraph"/>
        <w:numPr>
          <w:ilvl w:val="0"/>
          <w:numId w:val="1"/>
        </w:numPr>
        <w:spacing w:line="240" w:lineRule="auto"/>
        <w:ind w:left="900" w:hanging="270"/>
        <w:rPr>
          <w:sz w:val="20"/>
        </w:rPr>
      </w:pPr>
      <w:r w:rsidRPr="00374BBD">
        <w:rPr>
          <w:sz w:val="20"/>
        </w:rPr>
        <w:t>Wars and conquests</w:t>
      </w:r>
    </w:p>
    <w:p w:rsidR="00F558D4" w:rsidRPr="00374BBD" w:rsidRDefault="00374BBD" w:rsidP="00374BBD">
      <w:pPr>
        <w:spacing w:line="240" w:lineRule="auto"/>
        <w:rPr>
          <w:sz w:val="20"/>
          <w:u w:val="single"/>
        </w:rPr>
      </w:pPr>
      <w:r w:rsidRPr="00374BBD">
        <w:rPr>
          <w:sz w:val="20"/>
        </w:rPr>
        <w:br w:type="column"/>
      </w:r>
      <w:r w:rsidR="00F558D4" w:rsidRPr="00374BBD">
        <w:rPr>
          <w:sz w:val="20"/>
          <w:u w:val="single"/>
        </w:rPr>
        <w:lastRenderedPageBreak/>
        <w:t>Resistance to Change</w:t>
      </w:r>
    </w:p>
    <w:p w:rsidR="00F558D4" w:rsidRPr="00374BBD" w:rsidRDefault="00F558D4" w:rsidP="0071619B">
      <w:pPr>
        <w:pStyle w:val="ListParagraph"/>
        <w:numPr>
          <w:ilvl w:val="0"/>
          <w:numId w:val="2"/>
        </w:numPr>
        <w:spacing w:after="60" w:line="240" w:lineRule="auto"/>
        <w:ind w:left="634"/>
        <w:contextualSpacing w:val="0"/>
        <w:rPr>
          <w:sz w:val="20"/>
        </w:rPr>
      </w:pPr>
      <w:r w:rsidRPr="00374BBD">
        <w:rPr>
          <w:sz w:val="20"/>
        </w:rPr>
        <w:t xml:space="preserve">Ethnocentrism: </w:t>
      </w:r>
      <w:r w:rsidR="0071619B">
        <w:rPr>
          <w:sz w:val="20"/>
        </w:rPr>
        <w:br/>
      </w:r>
      <w:r w:rsidRPr="00374BBD">
        <w:rPr>
          <w:sz w:val="20"/>
        </w:rPr>
        <w:t xml:space="preserve">“Buy American” </w:t>
      </w:r>
      <w:r w:rsidR="000D78EB" w:rsidRPr="00374BBD">
        <w:rPr>
          <w:sz w:val="20"/>
        </w:rPr>
        <w:t>campaign</w:t>
      </w:r>
    </w:p>
    <w:p w:rsidR="00F558D4" w:rsidRPr="00374BBD" w:rsidRDefault="00F558D4" w:rsidP="0071619B">
      <w:pPr>
        <w:pStyle w:val="ListParagraph"/>
        <w:numPr>
          <w:ilvl w:val="0"/>
          <w:numId w:val="2"/>
        </w:numPr>
        <w:spacing w:after="60" w:line="240" w:lineRule="auto"/>
        <w:ind w:left="634"/>
        <w:contextualSpacing w:val="0"/>
        <w:rPr>
          <w:sz w:val="20"/>
        </w:rPr>
      </w:pPr>
      <w:r w:rsidRPr="00374BBD">
        <w:rPr>
          <w:sz w:val="20"/>
        </w:rPr>
        <w:t xml:space="preserve">Cultural lag: </w:t>
      </w:r>
      <w:r w:rsidR="0071619B">
        <w:rPr>
          <w:sz w:val="20"/>
        </w:rPr>
        <w:br/>
      </w:r>
      <w:r w:rsidR="000D78EB" w:rsidRPr="00374BBD">
        <w:rPr>
          <w:sz w:val="20"/>
        </w:rPr>
        <w:t>Schools struggle to update to new technology</w:t>
      </w:r>
    </w:p>
    <w:p w:rsidR="00F558D4" w:rsidRPr="00374BBD" w:rsidRDefault="00F558D4" w:rsidP="00374BBD">
      <w:pPr>
        <w:pStyle w:val="ListParagraph"/>
        <w:numPr>
          <w:ilvl w:val="0"/>
          <w:numId w:val="2"/>
        </w:numPr>
        <w:spacing w:line="240" w:lineRule="auto"/>
        <w:ind w:left="630"/>
        <w:rPr>
          <w:sz w:val="20"/>
        </w:rPr>
      </w:pPr>
      <w:r w:rsidRPr="00374BBD">
        <w:rPr>
          <w:sz w:val="20"/>
        </w:rPr>
        <w:t xml:space="preserve">Vested interests: </w:t>
      </w:r>
      <w:r w:rsidR="0071619B">
        <w:rPr>
          <w:sz w:val="20"/>
        </w:rPr>
        <w:br/>
      </w:r>
      <w:r w:rsidRPr="00374BBD">
        <w:rPr>
          <w:sz w:val="20"/>
        </w:rPr>
        <w:t>Oil industry lobby has slowed progress on energy conservation</w:t>
      </w:r>
    </w:p>
    <w:p w:rsidR="00374BBD" w:rsidRDefault="00374BBD">
      <w:pPr>
        <w:sectPr w:rsidR="00374BBD" w:rsidSect="00374BBD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:rsidR="00374BBD" w:rsidRDefault="00374BBD"/>
    <w:p w:rsidR="00F558D4" w:rsidRDefault="00093146" w:rsidP="00374BBD">
      <w:pPr>
        <w:pStyle w:val="ListParagraph"/>
        <w:numPr>
          <w:ilvl w:val="0"/>
          <w:numId w:val="7"/>
        </w:numPr>
        <w:ind w:left="360"/>
      </w:pPr>
      <w:r>
        <w:t>Refer to “18.1 – Explaining Social Change” p. 462-470</w:t>
      </w:r>
    </w:p>
    <w:tbl>
      <w:tblPr>
        <w:tblStyle w:val="TableGrid"/>
        <w:tblW w:w="9360" w:type="dxa"/>
        <w:tblInd w:w="468" w:type="dxa"/>
        <w:tblLook w:val="04A0"/>
      </w:tblPr>
      <w:tblGrid>
        <w:gridCol w:w="1620"/>
        <w:gridCol w:w="2520"/>
        <w:gridCol w:w="2790"/>
        <w:gridCol w:w="2430"/>
      </w:tblGrid>
      <w:tr w:rsidR="00374BBD" w:rsidTr="00F20455">
        <w:trPr>
          <w:trHeight w:val="665"/>
        </w:trPr>
        <w:tc>
          <w:tcPr>
            <w:tcW w:w="1620" w:type="dxa"/>
            <w:vAlign w:val="center"/>
          </w:tcPr>
          <w:p w:rsidR="00374BBD" w:rsidRPr="00374BBD" w:rsidRDefault="0071619B" w:rsidP="00374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THEORY OF</w:t>
            </w:r>
            <w:r w:rsidR="00374BBD">
              <w:rPr>
                <w:sz w:val="20"/>
              </w:rPr>
              <w:t xml:space="preserve"> </w:t>
            </w:r>
            <w:r w:rsidR="00374BBD">
              <w:rPr>
                <w:sz w:val="20"/>
              </w:rPr>
              <w:br/>
              <w:t>Social Change</w:t>
            </w:r>
          </w:p>
        </w:tc>
        <w:tc>
          <w:tcPr>
            <w:tcW w:w="2520" w:type="dxa"/>
            <w:vAlign w:val="center"/>
          </w:tcPr>
          <w:p w:rsidR="00374BBD" w:rsidRPr="00374BBD" w:rsidRDefault="00374BBD" w:rsidP="00374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Idea</w:t>
            </w:r>
          </w:p>
        </w:tc>
        <w:tc>
          <w:tcPr>
            <w:tcW w:w="2790" w:type="dxa"/>
            <w:vAlign w:val="center"/>
          </w:tcPr>
          <w:p w:rsidR="00374BBD" w:rsidRPr="00374BBD" w:rsidRDefault="00374BBD" w:rsidP="00374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 1</w:t>
            </w:r>
          </w:p>
        </w:tc>
        <w:tc>
          <w:tcPr>
            <w:tcW w:w="2430" w:type="dxa"/>
            <w:vAlign w:val="center"/>
          </w:tcPr>
          <w:p w:rsidR="00374BBD" w:rsidRPr="00374BBD" w:rsidRDefault="00374BBD" w:rsidP="00374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 2</w:t>
            </w:r>
          </w:p>
        </w:tc>
      </w:tr>
      <w:tr w:rsidR="00374BBD" w:rsidTr="0071619B">
        <w:trPr>
          <w:trHeight w:val="1610"/>
        </w:trPr>
        <w:tc>
          <w:tcPr>
            <w:tcW w:w="1620" w:type="dxa"/>
            <w:vAlign w:val="center"/>
          </w:tcPr>
          <w:p w:rsidR="00374BBD" w:rsidRPr="00374BBD" w:rsidRDefault="00374BBD" w:rsidP="0071619B">
            <w:pPr>
              <w:jc w:val="center"/>
              <w:rPr>
                <w:sz w:val="20"/>
              </w:rPr>
            </w:pPr>
            <w:r w:rsidRPr="00374BBD">
              <w:rPr>
                <w:sz w:val="20"/>
              </w:rPr>
              <w:t xml:space="preserve">Cyclical </w:t>
            </w:r>
            <w:r>
              <w:rPr>
                <w:sz w:val="20"/>
              </w:rPr>
              <w:br/>
            </w:r>
            <w:r w:rsidRPr="00374BBD">
              <w:rPr>
                <w:sz w:val="20"/>
              </w:rPr>
              <w:t>Theory</w:t>
            </w:r>
          </w:p>
        </w:tc>
        <w:tc>
          <w:tcPr>
            <w:tcW w:w="252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From an historical perspective, societies go through natural stages of development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Societies are born, grow to maturity, decline in old age, eventually die, and from the remains of dead societies new ones emerge and repeat the process</w:t>
            </w:r>
            <w:r>
              <w:rPr>
                <w:sz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374BBD" w:rsidRPr="00374BBD" w:rsidRDefault="00374BBD" w:rsidP="0071619B">
            <w:pPr>
              <w:ind w:left="18"/>
              <w:rPr>
                <w:sz w:val="20"/>
              </w:rPr>
            </w:pPr>
            <w:r w:rsidRPr="00374BBD">
              <w:rPr>
                <w:sz w:val="20"/>
              </w:rPr>
              <w:t>Societies develop to a certain point, reverse, and then advance again in the future</w:t>
            </w:r>
            <w:r>
              <w:rPr>
                <w:sz w:val="20"/>
              </w:rPr>
              <w:t>.</w:t>
            </w:r>
          </w:p>
        </w:tc>
      </w:tr>
      <w:tr w:rsidR="00374BBD" w:rsidTr="0071619B">
        <w:trPr>
          <w:trHeight w:val="1619"/>
        </w:trPr>
        <w:tc>
          <w:tcPr>
            <w:tcW w:w="1620" w:type="dxa"/>
            <w:vAlign w:val="center"/>
          </w:tcPr>
          <w:p w:rsidR="00374BBD" w:rsidRPr="00374BBD" w:rsidRDefault="00374BBD" w:rsidP="00374BBD">
            <w:pPr>
              <w:jc w:val="center"/>
              <w:rPr>
                <w:sz w:val="20"/>
              </w:rPr>
            </w:pPr>
            <w:r w:rsidRPr="00374BBD">
              <w:rPr>
                <w:sz w:val="20"/>
              </w:rPr>
              <w:t>Evolutionary Theory</w:t>
            </w:r>
          </w:p>
        </w:tc>
        <w:tc>
          <w:tcPr>
            <w:tcW w:w="2520" w:type="dxa"/>
            <w:vAlign w:val="center"/>
          </w:tcPr>
          <w:p w:rsidR="00374BBD" w:rsidRPr="00374BBD" w:rsidRDefault="00374BBD" w:rsidP="005D0EC1">
            <w:pPr>
              <w:ind w:left="36"/>
              <w:rPr>
                <w:sz w:val="20"/>
              </w:rPr>
            </w:pPr>
            <w:r w:rsidRPr="00374BBD">
              <w:rPr>
                <w:sz w:val="20"/>
              </w:rPr>
              <w:t xml:space="preserve">Societies tend to change </w:t>
            </w:r>
            <w:r>
              <w:rPr>
                <w:sz w:val="20"/>
              </w:rPr>
              <w:br/>
            </w:r>
            <w:r w:rsidRPr="00374BBD">
              <w:rPr>
                <w:sz w:val="20"/>
              </w:rPr>
              <w:t xml:space="preserve">in one direction, in increasing complexity. </w:t>
            </w:r>
            <w:r>
              <w:rPr>
                <w:sz w:val="20"/>
              </w:rPr>
              <w:t xml:space="preserve"> </w:t>
            </w:r>
            <w:r w:rsidRPr="00374BBD">
              <w:rPr>
                <w:sz w:val="20"/>
              </w:rPr>
              <w:t>Each adaptation is the basis for all future adaptations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Natural selection guides the evolution of societies, the ability of a society to move to a new stage of development depends on how successfully its members adapt to changes</w:t>
            </w:r>
            <w:r>
              <w:rPr>
                <w:sz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374BBD" w:rsidRPr="00374BBD" w:rsidRDefault="00374BBD" w:rsidP="0071619B">
            <w:pPr>
              <w:ind w:left="18"/>
              <w:rPr>
                <w:sz w:val="20"/>
              </w:rPr>
            </w:pPr>
            <w:r w:rsidRPr="00374BBD">
              <w:rPr>
                <w:sz w:val="20"/>
              </w:rPr>
              <w:t>Im</w:t>
            </w:r>
            <w:r w:rsidR="00F20455">
              <w:rPr>
                <w:sz w:val="20"/>
              </w:rPr>
              <w:t xml:space="preserve">provements in technology cause </w:t>
            </w:r>
            <w:r w:rsidRPr="00374BBD">
              <w:rPr>
                <w:sz w:val="20"/>
              </w:rPr>
              <w:t>changes in the economy, which cause changes in all of society’s other institutions to some degree</w:t>
            </w:r>
            <w:r>
              <w:rPr>
                <w:sz w:val="20"/>
              </w:rPr>
              <w:t>.</w:t>
            </w:r>
          </w:p>
        </w:tc>
      </w:tr>
      <w:tr w:rsidR="00374BBD" w:rsidTr="0071619B">
        <w:trPr>
          <w:trHeight w:val="1610"/>
        </w:trPr>
        <w:tc>
          <w:tcPr>
            <w:tcW w:w="1620" w:type="dxa"/>
            <w:vAlign w:val="center"/>
          </w:tcPr>
          <w:p w:rsidR="00374BBD" w:rsidRPr="00374BBD" w:rsidRDefault="00374BBD" w:rsidP="0071619B">
            <w:pPr>
              <w:pStyle w:val="ListParagraph"/>
              <w:ind w:left="0"/>
              <w:jc w:val="center"/>
              <w:rPr>
                <w:sz w:val="20"/>
              </w:rPr>
            </w:pPr>
            <w:r w:rsidRPr="00374BBD">
              <w:rPr>
                <w:sz w:val="20"/>
              </w:rPr>
              <w:t>Equilibrium Theory</w:t>
            </w:r>
          </w:p>
        </w:tc>
        <w:tc>
          <w:tcPr>
            <w:tcW w:w="252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Based on the Functionalist idea that society resembles a living organism that seeks order and stability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When stability is disrupted by a change in one part of society</w:t>
            </w:r>
            <w:r>
              <w:rPr>
                <w:sz w:val="20"/>
              </w:rPr>
              <w:t>,</w:t>
            </w:r>
            <w:r w:rsidRPr="00374BBD">
              <w:rPr>
                <w:sz w:val="20"/>
              </w:rPr>
              <w:t xml:space="preserve"> the other parts adapt only enough to bring the system back into balance</w:t>
            </w:r>
            <w:r>
              <w:rPr>
                <w:sz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As society becomes more complex, new values and norms are developed to resolve conflicts between new and existing social institutions</w:t>
            </w:r>
            <w:r>
              <w:rPr>
                <w:sz w:val="20"/>
              </w:rPr>
              <w:t>.</w:t>
            </w:r>
          </w:p>
        </w:tc>
      </w:tr>
      <w:tr w:rsidR="00374BBD" w:rsidTr="0071619B">
        <w:trPr>
          <w:trHeight w:val="2150"/>
        </w:trPr>
        <w:tc>
          <w:tcPr>
            <w:tcW w:w="1620" w:type="dxa"/>
            <w:vAlign w:val="center"/>
          </w:tcPr>
          <w:p w:rsidR="00374BBD" w:rsidRPr="00374BBD" w:rsidRDefault="00374BBD" w:rsidP="00374BBD">
            <w:pPr>
              <w:jc w:val="center"/>
              <w:rPr>
                <w:sz w:val="20"/>
              </w:rPr>
            </w:pPr>
            <w:r w:rsidRPr="00374BBD">
              <w:rPr>
                <w:sz w:val="20"/>
              </w:rPr>
              <w:t xml:space="preserve">Conflict </w:t>
            </w:r>
            <w:r>
              <w:rPr>
                <w:sz w:val="20"/>
              </w:rPr>
              <w:br/>
            </w:r>
            <w:r w:rsidRPr="00374BBD">
              <w:rPr>
                <w:sz w:val="20"/>
              </w:rPr>
              <w:t>Theory</w:t>
            </w:r>
          </w:p>
          <w:p w:rsidR="00374BBD" w:rsidRPr="00374BBD" w:rsidRDefault="00374BBD" w:rsidP="00374BB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Social change is the inevitable consequence of disputes between groups with opposing interests and competition for power and wealth</w:t>
            </w:r>
            <w:r>
              <w:rPr>
                <w:sz w:val="20"/>
              </w:rPr>
              <w:t>.</w:t>
            </w:r>
          </w:p>
          <w:p w:rsidR="00374BBD" w:rsidRPr="00374BBD" w:rsidRDefault="00374BBD" w:rsidP="00374BBD">
            <w:pPr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>Class conflict eventually results in the violent overthrow of those in power, and this</w:t>
            </w:r>
            <w:r w:rsidR="005D0EC1">
              <w:rPr>
                <w:sz w:val="20"/>
              </w:rPr>
              <w:t xml:space="preserve"> will happen repeatedly until </w:t>
            </w:r>
            <w:r w:rsidR="005D0EC1">
              <w:rPr>
                <w:sz w:val="20"/>
              </w:rPr>
              <w:br/>
            </w:r>
            <w:r w:rsidRPr="00374BBD">
              <w:rPr>
                <w:sz w:val="20"/>
              </w:rPr>
              <w:t>classes cease to exist</w:t>
            </w:r>
            <w:r>
              <w:rPr>
                <w:sz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374BBD" w:rsidRPr="00374BBD" w:rsidRDefault="00374BBD" w:rsidP="00374BBD">
            <w:pPr>
              <w:rPr>
                <w:sz w:val="20"/>
              </w:rPr>
            </w:pPr>
            <w:r w:rsidRPr="00374BBD">
              <w:rPr>
                <w:sz w:val="20"/>
              </w:rPr>
              <w:t xml:space="preserve">Conflict between </w:t>
            </w:r>
            <w:r>
              <w:rPr>
                <w:sz w:val="20"/>
              </w:rPr>
              <w:t>groups (racial or ethnic, religious or political</w:t>
            </w:r>
            <w:r w:rsidRPr="00374BBD">
              <w:rPr>
                <w:sz w:val="20"/>
              </w:rPr>
              <w:t>, managemen</w:t>
            </w:r>
            <w:r>
              <w:rPr>
                <w:sz w:val="20"/>
              </w:rPr>
              <w:t xml:space="preserve">t and labor, men and women, young and </w:t>
            </w:r>
            <w:r w:rsidRPr="00374BBD">
              <w:rPr>
                <w:sz w:val="20"/>
              </w:rPr>
              <w:t>old</w:t>
            </w:r>
            <w:r>
              <w:rPr>
                <w:sz w:val="20"/>
              </w:rPr>
              <w:t>)</w:t>
            </w:r>
            <w:r w:rsidRPr="00374BBD">
              <w:rPr>
                <w:sz w:val="20"/>
              </w:rPr>
              <w:t xml:space="preserve"> lead to social change that can take the form of reform or revolution</w:t>
            </w:r>
            <w:r>
              <w:rPr>
                <w:sz w:val="20"/>
              </w:rPr>
              <w:t>.</w:t>
            </w:r>
          </w:p>
        </w:tc>
      </w:tr>
    </w:tbl>
    <w:p w:rsidR="006E291C" w:rsidRPr="00F20455" w:rsidRDefault="00F20455" w:rsidP="00F20455">
      <w:pPr>
        <w:pStyle w:val="ListParagraph"/>
        <w:numPr>
          <w:ilvl w:val="0"/>
          <w:numId w:val="7"/>
        </w:numPr>
        <w:ind w:left="360"/>
      </w:pPr>
      <w:r w:rsidRPr="00F20455">
        <w:lastRenderedPageBreak/>
        <w:t>Refer to “17.1 – Collective Behavior” p. 436-448</w:t>
      </w:r>
    </w:p>
    <w:p w:rsidR="00F20455" w:rsidRPr="00F20455" w:rsidRDefault="00F20455" w:rsidP="00F20455">
      <w:pPr>
        <w:pStyle w:val="ListParagraph"/>
        <w:rPr>
          <w:sz w:val="20"/>
        </w:rPr>
      </w:pPr>
    </w:p>
    <w:p w:rsidR="00F20455" w:rsidRPr="00F20455" w:rsidRDefault="00F20455" w:rsidP="00F20455">
      <w:pPr>
        <w:pStyle w:val="ListParagraph"/>
        <w:spacing w:after="100"/>
        <w:contextualSpacing w:val="0"/>
        <w:rPr>
          <w:sz w:val="20"/>
        </w:rPr>
      </w:pPr>
      <w:r w:rsidRPr="00F20455">
        <w:rPr>
          <w:sz w:val="20"/>
        </w:rPr>
        <w:t>Characteristics</w:t>
      </w:r>
    </w:p>
    <w:p w:rsidR="006E291C" w:rsidRPr="00F20455" w:rsidRDefault="006E291C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>Relatively spontaneous social behavior that occurs when people try to develop common solutions to unclear situations</w:t>
      </w:r>
    </w:p>
    <w:p w:rsidR="007645FC" w:rsidRPr="00F20455" w:rsidRDefault="007645FC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>Behavior that tends to be contagious and results in violations of established norms</w:t>
      </w:r>
    </w:p>
    <w:p w:rsidR="006E291C" w:rsidRPr="00F20455" w:rsidRDefault="006E291C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>Collectives differ from social groups in three ways: limited interaction, unclear norms, and limited unity</w:t>
      </w:r>
    </w:p>
    <w:p w:rsidR="00F20455" w:rsidRPr="00F20455" w:rsidRDefault="0071619B" w:rsidP="00F20455">
      <w:pPr>
        <w:spacing w:after="100" w:line="240" w:lineRule="auto"/>
        <w:ind w:left="720"/>
        <w:rPr>
          <w:sz w:val="20"/>
        </w:rPr>
      </w:pPr>
      <w:r>
        <w:rPr>
          <w:sz w:val="20"/>
        </w:rPr>
        <w:t>Types</w:t>
      </w:r>
    </w:p>
    <w:p w:rsidR="002343CB" w:rsidRPr="00F20455" w:rsidRDefault="00F20455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 xml:space="preserve">Mobs and Riots: </w:t>
      </w:r>
      <w:r w:rsidR="002343CB" w:rsidRPr="00F20455">
        <w:rPr>
          <w:sz w:val="20"/>
        </w:rPr>
        <w:t>violent</w:t>
      </w:r>
      <w:r w:rsidR="007645FC" w:rsidRPr="00F20455">
        <w:rPr>
          <w:sz w:val="20"/>
        </w:rPr>
        <w:t xml:space="preserve"> and emotional</w:t>
      </w:r>
      <w:r w:rsidR="002343CB" w:rsidRPr="00F20455">
        <w:rPr>
          <w:sz w:val="20"/>
        </w:rPr>
        <w:t>, usually triggered by a dramatic event</w:t>
      </w:r>
    </w:p>
    <w:p w:rsidR="002343CB" w:rsidRPr="00F20455" w:rsidRDefault="00F20455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 xml:space="preserve">Panics and Mass Hysteria: </w:t>
      </w:r>
      <w:r w:rsidR="002343CB" w:rsidRPr="00F20455">
        <w:rPr>
          <w:sz w:val="20"/>
        </w:rPr>
        <w:t>driven by a perceived threat or irrational fear</w:t>
      </w:r>
    </w:p>
    <w:p w:rsidR="002343CB" w:rsidRPr="00F20455" w:rsidRDefault="00F20455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 xml:space="preserve">Fashions and Fads: </w:t>
      </w:r>
      <w:r w:rsidR="002343CB" w:rsidRPr="00F20455">
        <w:rPr>
          <w:sz w:val="20"/>
        </w:rPr>
        <w:t>embraced by a large number of people for a short time</w:t>
      </w:r>
    </w:p>
    <w:p w:rsidR="002343CB" w:rsidRPr="00F20455" w:rsidRDefault="00F20455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 xml:space="preserve">Rumors and Urban Legends: </w:t>
      </w:r>
      <w:r w:rsidR="002343CB" w:rsidRPr="00F20455">
        <w:rPr>
          <w:sz w:val="20"/>
        </w:rPr>
        <w:t>unverified or untrue information spreads rapidly</w:t>
      </w:r>
    </w:p>
    <w:p w:rsidR="002343CB" w:rsidRPr="00F20455" w:rsidRDefault="00F20455" w:rsidP="00F20455">
      <w:pPr>
        <w:pStyle w:val="ListParagraph"/>
        <w:numPr>
          <w:ilvl w:val="0"/>
          <w:numId w:val="8"/>
        </w:numPr>
        <w:rPr>
          <w:sz w:val="20"/>
        </w:rPr>
      </w:pPr>
      <w:r w:rsidRPr="00F20455">
        <w:rPr>
          <w:sz w:val="20"/>
        </w:rPr>
        <w:t xml:space="preserve">Public Opinion and Propaganda: </w:t>
      </w:r>
      <w:r w:rsidR="002343CB" w:rsidRPr="00F20455">
        <w:rPr>
          <w:sz w:val="20"/>
        </w:rPr>
        <w:t>changing attitudes and views on issues</w:t>
      </w:r>
    </w:p>
    <w:p w:rsidR="002343CB" w:rsidRPr="00F20455" w:rsidRDefault="002343CB">
      <w:pPr>
        <w:rPr>
          <w:sz w:val="20"/>
        </w:rPr>
      </w:pPr>
    </w:p>
    <w:p w:rsidR="007645FC" w:rsidRPr="00F20455" w:rsidRDefault="00F20455" w:rsidP="00F20455">
      <w:pPr>
        <w:pStyle w:val="ListParagraph"/>
        <w:numPr>
          <w:ilvl w:val="0"/>
          <w:numId w:val="7"/>
        </w:numPr>
        <w:ind w:left="360"/>
      </w:pPr>
      <w:r>
        <w:t xml:space="preserve">Refer to “17.2 - </w:t>
      </w:r>
      <w:r w:rsidR="007645FC" w:rsidRPr="00F20455">
        <w:t>Social Movements</w:t>
      </w:r>
      <w:r>
        <w:t>” p. 449-455</w:t>
      </w:r>
    </w:p>
    <w:p w:rsidR="00F20455" w:rsidRDefault="007645FC" w:rsidP="00F20455">
      <w:pPr>
        <w:spacing w:after="100" w:line="240" w:lineRule="auto"/>
        <w:ind w:firstLine="720"/>
        <w:rPr>
          <w:sz w:val="20"/>
        </w:rPr>
      </w:pPr>
      <w:r w:rsidRPr="00F20455">
        <w:rPr>
          <w:sz w:val="20"/>
        </w:rPr>
        <w:t>Distinguished from co</w:t>
      </w:r>
      <w:r w:rsidR="00F20455">
        <w:rPr>
          <w:sz w:val="20"/>
        </w:rPr>
        <w:t>llective behavior in three ways</w:t>
      </w:r>
      <w:r w:rsidRPr="00F20455">
        <w:rPr>
          <w:sz w:val="20"/>
        </w:rPr>
        <w:t xml:space="preserve"> </w:t>
      </w:r>
    </w:p>
    <w:p w:rsidR="00F20455" w:rsidRPr="00F20455" w:rsidRDefault="00F20455" w:rsidP="00F20455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long-lasting</w:t>
      </w:r>
    </w:p>
    <w:p w:rsidR="00F20455" w:rsidRPr="00F20455" w:rsidRDefault="007645FC" w:rsidP="00F20455">
      <w:pPr>
        <w:pStyle w:val="ListParagraph"/>
        <w:numPr>
          <w:ilvl w:val="0"/>
          <w:numId w:val="9"/>
        </w:numPr>
        <w:rPr>
          <w:sz w:val="20"/>
        </w:rPr>
      </w:pPr>
      <w:r w:rsidRPr="00F20455">
        <w:rPr>
          <w:sz w:val="20"/>
        </w:rPr>
        <w:t>highly structured or</w:t>
      </w:r>
      <w:r w:rsidR="00F20455" w:rsidRPr="00F20455">
        <w:rPr>
          <w:sz w:val="20"/>
        </w:rPr>
        <w:t xml:space="preserve">ganization and </w:t>
      </w:r>
      <w:r w:rsidRPr="00F20455">
        <w:rPr>
          <w:sz w:val="20"/>
        </w:rPr>
        <w:t>f</w:t>
      </w:r>
      <w:r w:rsidR="00F20455" w:rsidRPr="00F20455">
        <w:rPr>
          <w:sz w:val="20"/>
        </w:rPr>
        <w:t>ormally recognized leaders</w:t>
      </w:r>
    </w:p>
    <w:p w:rsidR="007645FC" w:rsidRPr="00F20455" w:rsidRDefault="007645FC" w:rsidP="00F20455">
      <w:pPr>
        <w:pStyle w:val="ListParagraph"/>
        <w:numPr>
          <w:ilvl w:val="0"/>
          <w:numId w:val="9"/>
        </w:numPr>
        <w:rPr>
          <w:sz w:val="20"/>
        </w:rPr>
      </w:pPr>
      <w:r w:rsidRPr="00F20455">
        <w:rPr>
          <w:sz w:val="20"/>
        </w:rPr>
        <w:t>deliberate attempts to institute or block social change</w:t>
      </w:r>
    </w:p>
    <w:p w:rsidR="00F20455" w:rsidRDefault="00CA22E8" w:rsidP="00F20455">
      <w:pPr>
        <w:spacing w:after="100"/>
        <w:ind w:firstLine="720"/>
        <w:rPr>
          <w:sz w:val="20"/>
        </w:rPr>
      </w:pPr>
      <w:r w:rsidRPr="00F20455">
        <w:rPr>
          <w:sz w:val="20"/>
        </w:rPr>
        <w:t xml:space="preserve">Tend to result when a group of people </w:t>
      </w:r>
    </w:p>
    <w:p w:rsidR="00F20455" w:rsidRPr="00F20455" w:rsidRDefault="00CA22E8" w:rsidP="00F20455">
      <w:pPr>
        <w:pStyle w:val="ListParagraph"/>
        <w:numPr>
          <w:ilvl w:val="0"/>
          <w:numId w:val="10"/>
        </w:numPr>
        <w:rPr>
          <w:sz w:val="20"/>
        </w:rPr>
      </w:pPr>
      <w:r w:rsidRPr="00F20455">
        <w:rPr>
          <w:sz w:val="20"/>
        </w:rPr>
        <w:t xml:space="preserve">feels economically or socially deprived of what they think they deserve </w:t>
      </w:r>
    </w:p>
    <w:p w:rsidR="00CA22E8" w:rsidRPr="00F20455" w:rsidRDefault="005D0EC1" w:rsidP="00F20455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and</w:t>
      </w:r>
      <w:r w:rsidR="00CA22E8" w:rsidRPr="00F20455">
        <w:rPr>
          <w:sz w:val="20"/>
        </w:rPr>
        <w:t xml:space="preserve"> have the resources to mobilize with supporters, funds, and access to media</w:t>
      </w:r>
    </w:p>
    <w:p w:rsidR="007645FC" w:rsidRPr="00F20455" w:rsidRDefault="007645FC" w:rsidP="00F20455">
      <w:pPr>
        <w:spacing w:after="100"/>
        <w:ind w:firstLine="720"/>
        <w:rPr>
          <w:sz w:val="20"/>
        </w:rPr>
      </w:pPr>
      <w:r w:rsidRPr="00F20455">
        <w:rPr>
          <w:sz w:val="20"/>
        </w:rPr>
        <w:t>Types</w:t>
      </w:r>
    </w:p>
    <w:p w:rsidR="007645FC" w:rsidRPr="00F20455" w:rsidRDefault="00F20455" w:rsidP="00F20455">
      <w:pPr>
        <w:pStyle w:val="ListParagraph"/>
        <w:numPr>
          <w:ilvl w:val="0"/>
          <w:numId w:val="11"/>
        </w:numPr>
        <w:rPr>
          <w:sz w:val="20"/>
        </w:rPr>
      </w:pPr>
      <w:r w:rsidRPr="00F20455">
        <w:rPr>
          <w:sz w:val="20"/>
        </w:rPr>
        <w:t xml:space="preserve">Reactionary: </w:t>
      </w:r>
      <w:r w:rsidR="007645FC" w:rsidRPr="00F20455">
        <w:rPr>
          <w:sz w:val="20"/>
        </w:rPr>
        <w:t>try to reverse current social trends</w:t>
      </w:r>
    </w:p>
    <w:p w:rsidR="007645FC" w:rsidRPr="00F20455" w:rsidRDefault="00F20455" w:rsidP="00F20455">
      <w:pPr>
        <w:pStyle w:val="ListParagraph"/>
        <w:numPr>
          <w:ilvl w:val="0"/>
          <w:numId w:val="11"/>
        </w:numPr>
        <w:rPr>
          <w:sz w:val="20"/>
        </w:rPr>
      </w:pPr>
      <w:r w:rsidRPr="00F20455">
        <w:rPr>
          <w:sz w:val="20"/>
        </w:rPr>
        <w:t xml:space="preserve">Conservative: </w:t>
      </w:r>
      <w:r w:rsidR="007645FC" w:rsidRPr="00F20455">
        <w:rPr>
          <w:sz w:val="20"/>
        </w:rPr>
        <w:t>try to protect values from the threat of change</w:t>
      </w:r>
    </w:p>
    <w:p w:rsidR="007645FC" w:rsidRPr="00F20455" w:rsidRDefault="00F20455" w:rsidP="00F20455">
      <w:pPr>
        <w:pStyle w:val="ListParagraph"/>
        <w:numPr>
          <w:ilvl w:val="0"/>
          <w:numId w:val="11"/>
        </w:numPr>
        <w:rPr>
          <w:sz w:val="20"/>
        </w:rPr>
      </w:pPr>
      <w:r w:rsidRPr="00F20455">
        <w:rPr>
          <w:sz w:val="20"/>
        </w:rPr>
        <w:t xml:space="preserve">Revisionary: </w:t>
      </w:r>
      <w:r w:rsidR="007645FC" w:rsidRPr="00F20455">
        <w:rPr>
          <w:sz w:val="20"/>
        </w:rPr>
        <w:t>try to improve or revise some part of society</w:t>
      </w:r>
    </w:p>
    <w:p w:rsidR="007645FC" w:rsidRPr="00F20455" w:rsidRDefault="00F20455" w:rsidP="00F20455">
      <w:pPr>
        <w:pStyle w:val="ListParagraph"/>
        <w:numPr>
          <w:ilvl w:val="0"/>
          <w:numId w:val="11"/>
        </w:numPr>
        <w:rPr>
          <w:sz w:val="20"/>
        </w:rPr>
      </w:pPr>
      <w:r w:rsidRPr="00F20455">
        <w:rPr>
          <w:sz w:val="20"/>
        </w:rPr>
        <w:t xml:space="preserve">Revolutionary: </w:t>
      </w:r>
      <w:r w:rsidR="007645FC" w:rsidRPr="00F20455">
        <w:rPr>
          <w:sz w:val="20"/>
        </w:rPr>
        <w:t>try to overthrow the existing social structure</w:t>
      </w:r>
      <w:r w:rsidR="0071619B">
        <w:rPr>
          <w:sz w:val="20"/>
        </w:rPr>
        <w:br/>
      </w:r>
    </w:p>
    <w:tbl>
      <w:tblPr>
        <w:tblStyle w:val="TableGrid"/>
        <w:tblW w:w="0" w:type="auto"/>
        <w:tblInd w:w="468" w:type="dxa"/>
        <w:tblLook w:val="04A0"/>
      </w:tblPr>
      <w:tblGrid>
        <w:gridCol w:w="2277"/>
        <w:gridCol w:w="2277"/>
        <w:gridCol w:w="2277"/>
        <w:gridCol w:w="2277"/>
      </w:tblGrid>
      <w:tr w:rsidR="0071619B" w:rsidTr="0071619B">
        <w:trPr>
          <w:trHeight w:val="413"/>
        </w:trPr>
        <w:tc>
          <w:tcPr>
            <w:tcW w:w="9108" w:type="dxa"/>
            <w:gridSpan w:val="4"/>
            <w:vAlign w:val="center"/>
          </w:tcPr>
          <w:p w:rsidR="0071619B" w:rsidRDefault="0071619B" w:rsidP="00716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LIFE CYCLE OF A SOCIAL MOVEMENT</w:t>
            </w:r>
          </w:p>
        </w:tc>
      </w:tr>
      <w:tr w:rsidR="00F20455" w:rsidTr="0071619B">
        <w:tc>
          <w:tcPr>
            <w:tcW w:w="2277" w:type="dxa"/>
            <w:vAlign w:val="center"/>
          </w:tcPr>
          <w:p w:rsidR="00F20455" w:rsidRPr="0071619B" w:rsidRDefault="00F20455" w:rsidP="0071619B">
            <w:pPr>
              <w:jc w:val="center"/>
              <w:rPr>
                <w:sz w:val="16"/>
              </w:rPr>
            </w:pPr>
            <w:r w:rsidRPr="0071619B">
              <w:rPr>
                <w:sz w:val="16"/>
              </w:rPr>
              <w:t>Stage 1</w:t>
            </w:r>
          </w:p>
        </w:tc>
        <w:tc>
          <w:tcPr>
            <w:tcW w:w="2277" w:type="dxa"/>
            <w:vAlign w:val="center"/>
          </w:tcPr>
          <w:p w:rsidR="00F20455" w:rsidRPr="0071619B" w:rsidRDefault="00F20455" w:rsidP="0071619B">
            <w:pPr>
              <w:jc w:val="center"/>
              <w:rPr>
                <w:sz w:val="16"/>
              </w:rPr>
            </w:pPr>
            <w:r w:rsidRPr="0071619B">
              <w:rPr>
                <w:sz w:val="16"/>
              </w:rPr>
              <w:t>Stage 2</w:t>
            </w:r>
          </w:p>
        </w:tc>
        <w:tc>
          <w:tcPr>
            <w:tcW w:w="2277" w:type="dxa"/>
            <w:vAlign w:val="center"/>
          </w:tcPr>
          <w:p w:rsidR="00F20455" w:rsidRPr="0071619B" w:rsidRDefault="00F20455" w:rsidP="0071619B">
            <w:pPr>
              <w:jc w:val="center"/>
              <w:rPr>
                <w:sz w:val="16"/>
              </w:rPr>
            </w:pPr>
            <w:r w:rsidRPr="0071619B">
              <w:rPr>
                <w:sz w:val="16"/>
              </w:rPr>
              <w:t>Stage 3</w:t>
            </w:r>
          </w:p>
        </w:tc>
        <w:tc>
          <w:tcPr>
            <w:tcW w:w="2277" w:type="dxa"/>
            <w:vAlign w:val="center"/>
          </w:tcPr>
          <w:p w:rsidR="00F20455" w:rsidRPr="0071619B" w:rsidRDefault="00F20455" w:rsidP="0071619B">
            <w:pPr>
              <w:jc w:val="center"/>
              <w:rPr>
                <w:sz w:val="16"/>
              </w:rPr>
            </w:pPr>
            <w:r w:rsidRPr="0071619B">
              <w:rPr>
                <w:sz w:val="16"/>
              </w:rPr>
              <w:t>Stage 4</w:t>
            </w:r>
          </w:p>
        </w:tc>
      </w:tr>
      <w:tr w:rsidR="00F20455" w:rsidTr="0071619B">
        <w:trPr>
          <w:trHeight w:val="323"/>
        </w:trPr>
        <w:tc>
          <w:tcPr>
            <w:tcW w:w="2277" w:type="dxa"/>
            <w:vAlign w:val="center"/>
          </w:tcPr>
          <w:p w:rsidR="00F20455" w:rsidRDefault="00F20455" w:rsidP="0071619B">
            <w:pPr>
              <w:jc w:val="center"/>
              <w:rPr>
                <w:sz w:val="20"/>
              </w:rPr>
            </w:pPr>
            <w:r w:rsidRPr="00F20455">
              <w:rPr>
                <w:sz w:val="20"/>
              </w:rPr>
              <w:t>Agitation</w:t>
            </w:r>
          </w:p>
        </w:tc>
        <w:tc>
          <w:tcPr>
            <w:tcW w:w="2277" w:type="dxa"/>
            <w:vAlign w:val="center"/>
          </w:tcPr>
          <w:p w:rsidR="00F20455" w:rsidRDefault="00F20455" w:rsidP="0071619B">
            <w:pPr>
              <w:jc w:val="center"/>
              <w:rPr>
                <w:sz w:val="20"/>
              </w:rPr>
            </w:pPr>
            <w:proofErr w:type="spellStart"/>
            <w:r w:rsidRPr="00F20455">
              <w:rPr>
                <w:sz w:val="20"/>
              </w:rPr>
              <w:t>Legitimation</w:t>
            </w:r>
            <w:proofErr w:type="spellEnd"/>
          </w:p>
        </w:tc>
        <w:tc>
          <w:tcPr>
            <w:tcW w:w="2277" w:type="dxa"/>
            <w:vAlign w:val="center"/>
          </w:tcPr>
          <w:p w:rsidR="00F20455" w:rsidRDefault="00F20455" w:rsidP="0071619B">
            <w:pPr>
              <w:jc w:val="center"/>
              <w:rPr>
                <w:sz w:val="20"/>
              </w:rPr>
            </w:pPr>
            <w:r w:rsidRPr="00F20455">
              <w:rPr>
                <w:sz w:val="20"/>
              </w:rPr>
              <w:t>Bureaucratization</w:t>
            </w:r>
          </w:p>
        </w:tc>
        <w:tc>
          <w:tcPr>
            <w:tcW w:w="2277" w:type="dxa"/>
            <w:vAlign w:val="center"/>
          </w:tcPr>
          <w:p w:rsidR="00F20455" w:rsidRDefault="00F20455" w:rsidP="0071619B">
            <w:pPr>
              <w:jc w:val="center"/>
              <w:rPr>
                <w:sz w:val="20"/>
              </w:rPr>
            </w:pPr>
            <w:r w:rsidRPr="00F20455">
              <w:rPr>
                <w:sz w:val="20"/>
              </w:rPr>
              <w:t>Institutionalization</w:t>
            </w:r>
          </w:p>
        </w:tc>
      </w:tr>
      <w:tr w:rsidR="00F20455" w:rsidTr="0071619B">
        <w:tc>
          <w:tcPr>
            <w:tcW w:w="2277" w:type="dxa"/>
          </w:tcPr>
          <w:p w:rsidR="00F20455" w:rsidRDefault="00F20455">
            <w:pPr>
              <w:rPr>
                <w:sz w:val="20"/>
              </w:rPr>
            </w:pPr>
            <w:r w:rsidRPr="00F20455">
              <w:rPr>
                <w:sz w:val="20"/>
              </w:rPr>
              <w:t>Small group tries to stir up public awareness</w:t>
            </w:r>
          </w:p>
        </w:tc>
        <w:tc>
          <w:tcPr>
            <w:tcW w:w="2277" w:type="dxa"/>
          </w:tcPr>
          <w:p w:rsidR="00F20455" w:rsidRPr="00F20455" w:rsidRDefault="00F20455" w:rsidP="00F20455">
            <w:pPr>
              <w:rPr>
                <w:sz w:val="20"/>
              </w:rPr>
            </w:pPr>
            <w:r w:rsidRPr="00F20455">
              <w:rPr>
                <w:sz w:val="20"/>
              </w:rPr>
              <w:t>Becomes more respectable as it gains increasing support</w:t>
            </w:r>
          </w:p>
          <w:p w:rsidR="00F20455" w:rsidRDefault="00F20455">
            <w:pPr>
              <w:rPr>
                <w:sz w:val="20"/>
              </w:rPr>
            </w:pPr>
          </w:p>
        </w:tc>
        <w:tc>
          <w:tcPr>
            <w:tcW w:w="2277" w:type="dxa"/>
          </w:tcPr>
          <w:p w:rsidR="00F20455" w:rsidRDefault="00F20455">
            <w:pPr>
              <w:rPr>
                <w:sz w:val="20"/>
              </w:rPr>
            </w:pPr>
            <w:r w:rsidRPr="00F20455">
              <w:rPr>
                <w:sz w:val="20"/>
              </w:rPr>
              <w:t>Develops a ranked structure of authority, official policies, and efficient strategies</w:t>
            </w:r>
          </w:p>
        </w:tc>
        <w:tc>
          <w:tcPr>
            <w:tcW w:w="2277" w:type="dxa"/>
          </w:tcPr>
          <w:p w:rsidR="00F20455" w:rsidRDefault="00F20455">
            <w:pPr>
              <w:rPr>
                <w:sz w:val="20"/>
              </w:rPr>
            </w:pPr>
            <w:r w:rsidRPr="00F20455">
              <w:rPr>
                <w:sz w:val="20"/>
              </w:rPr>
              <w:t>Becomes an established part of society, preserving the organization can become more important than the original ideals of the movement</w:t>
            </w:r>
          </w:p>
        </w:tc>
      </w:tr>
    </w:tbl>
    <w:p w:rsidR="001A511D" w:rsidRPr="00F20455" w:rsidRDefault="001A511D" w:rsidP="00F20455">
      <w:pPr>
        <w:rPr>
          <w:sz w:val="20"/>
        </w:rPr>
      </w:pPr>
    </w:p>
    <w:sectPr w:rsidR="001A511D" w:rsidRPr="00F20455" w:rsidSect="0071619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A45"/>
    <w:multiLevelType w:val="hybridMultilevel"/>
    <w:tmpl w:val="6CC4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F9D"/>
    <w:multiLevelType w:val="hybridMultilevel"/>
    <w:tmpl w:val="4CE0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56C41"/>
    <w:multiLevelType w:val="hybridMultilevel"/>
    <w:tmpl w:val="88000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A24FE"/>
    <w:multiLevelType w:val="hybridMultilevel"/>
    <w:tmpl w:val="DA2C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12092"/>
    <w:multiLevelType w:val="hybridMultilevel"/>
    <w:tmpl w:val="13A4D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1BE0"/>
    <w:multiLevelType w:val="hybridMultilevel"/>
    <w:tmpl w:val="CF7A0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3177"/>
    <w:multiLevelType w:val="hybridMultilevel"/>
    <w:tmpl w:val="A942F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700AE8"/>
    <w:multiLevelType w:val="hybridMultilevel"/>
    <w:tmpl w:val="5B08A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6B4"/>
    <w:multiLevelType w:val="hybridMultilevel"/>
    <w:tmpl w:val="5D7E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81012"/>
    <w:multiLevelType w:val="hybridMultilevel"/>
    <w:tmpl w:val="4AF2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D3657C"/>
    <w:multiLevelType w:val="hybridMultilevel"/>
    <w:tmpl w:val="3FD2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11D"/>
    <w:rsid w:val="00093146"/>
    <w:rsid w:val="000D78EB"/>
    <w:rsid w:val="00101DB3"/>
    <w:rsid w:val="00185A59"/>
    <w:rsid w:val="001A511D"/>
    <w:rsid w:val="002343CB"/>
    <w:rsid w:val="00374BBD"/>
    <w:rsid w:val="0046772C"/>
    <w:rsid w:val="005D0EC1"/>
    <w:rsid w:val="006B43CF"/>
    <w:rsid w:val="006E291C"/>
    <w:rsid w:val="0071619B"/>
    <w:rsid w:val="007645FC"/>
    <w:rsid w:val="00826464"/>
    <w:rsid w:val="0084024E"/>
    <w:rsid w:val="008D27A6"/>
    <w:rsid w:val="00941F84"/>
    <w:rsid w:val="00A06787"/>
    <w:rsid w:val="00A83494"/>
    <w:rsid w:val="00BF3BA0"/>
    <w:rsid w:val="00C45BC0"/>
    <w:rsid w:val="00CA22E8"/>
    <w:rsid w:val="00ED15B5"/>
    <w:rsid w:val="00F20455"/>
    <w:rsid w:val="00F5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46"/>
    <w:pPr>
      <w:ind w:left="720"/>
      <w:contextualSpacing/>
    </w:pPr>
  </w:style>
  <w:style w:type="table" w:styleId="TableGrid">
    <w:name w:val="Table Grid"/>
    <w:basedOn w:val="TableNormal"/>
    <w:uiPriority w:val="59"/>
    <w:rsid w:val="0037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2013-12-09T14:31:00Z</cp:lastPrinted>
  <dcterms:created xsi:type="dcterms:W3CDTF">2015-05-05T13:29:00Z</dcterms:created>
  <dcterms:modified xsi:type="dcterms:W3CDTF">2015-05-05T13:29:00Z</dcterms:modified>
</cp:coreProperties>
</file>