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E9" w:rsidRPr="004A55FF" w:rsidRDefault="00ED5508" w:rsidP="00ED5508">
      <w:pPr>
        <w:jc w:val="center"/>
        <w:rPr>
          <w:b/>
          <w:sz w:val="40"/>
        </w:rPr>
      </w:pPr>
      <w:r w:rsidRPr="004A55FF">
        <w:rPr>
          <w:b/>
          <w:sz w:val="40"/>
        </w:rPr>
        <w:t>Taboo Review</w:t>
      </w:r>
    </w:p>
    <w:p w:rsidR="004A55FF" w:rsidRDefault="004A55FF" w:rsidP="005B686E">
      <w:pPr>
        <w:spacing w:after="0"/>
        <w:rPr>
          <w:u w:val="single"/>
        </w:rPr>
      </w:pPr>
    </w:p>
    <w:p w:rsidR="00CD022E" w:rsidRDefault="005B686E" w:rsidP="004A55FF">
      <w:pPr>
        <w:spacing w:after="0"/>
        <w:rPr>
          <w:u w:val="single"/>
        </w:rPr>
      </w:pPr>
      <w:r w:rsidRPr="005B686E">
        <w:rPr>
          <w:u w:val="single"/>
        </w:rPr>
        <w:t>Rules</w:t>
      </w:r>
    </w:p>
    <w:p w:rsidR="004A55FF" w:rsidRPr="005B686E" w:rsidRDefault="004A55FF" w:rsidP="004A55FF">
      <w:pPr>
        <w:spacing w:after="0"/>
        <w:rPr>
          <w:u w:val="single"/>
        </w:rPr>
      </w:pPr>
    </w:p>
    <w:p w:rsidR="004A55FF" w:rsidRDefault="004A55FF" w:rsidP="004A55FF">
      <w:pPr>
        <w:pStyle w:val="ListParagraph"/>
        <w:numPr>
          <w:ilvl w:val="0"/>
          <w:numId w:val="3"/>
        </w:numPr>
      </w:pPr>
      <w:r>
        <w:t>You may not use any form of the word or those listed with it on the card</w:t>
      </w:r>
    </w:p>
    <w:p w:rsidR="001E5F80" w:rsidRDefault="00731EB3" w:rsidP="00ED5508">
      <w:pPr>
        <w:pStyle w:val="ListParagraph"/>
        <w:numPr>
          <w:ilvl w:val="0"/>
          <w:numId w:val="3"/>
        </w:numPr>
      </w:pPr>
      <w:r>
        <w:t>You may use a combination or words/pictures/gestures</w:t>
      </w:r>
    </w:p>
    <w:p w:rsidR="001E5F80" w:rsidRDefault="001E5F80" w:rsidP="00ED5508">
      <w:pPr>
        <w:pStyle w:val="ListParagraph"/>
        <w:numPr>
          <w:ilvl w:val="0"/>
          <w:numId w:val="3"/>
        </w:numPr>
      </w:pPr>
      <w:r>
        <w:t>You may not cheat the meaning of the word (ex. “sounds like</w:t>
      </w:r>
      <w:r w:rsidR="00AE68A6">
        <w:t xml:space="preserve"> cymbal</w:t>
      </w:r>
      <w:r>
        <w:t xml:space="preserve">” or </w:t>
      </w:r>
      <w:r w:rsidR="004A55FF">
        <w:br/>
      </w:r>
      <w:r>
        <w:t>“it’s the name of the chapter”)</w:t>
      </w:r>
    </w:p>
    <w:p w:rsidR="004A55FF" w:rsidRDefault="004A55FF" w:rsidP="005B686E">
      <w:pPr>
        <w:spacing w:after="0"/>
        <w:rPr>
          <w:u w:val="single"/>
        </w:rPr>
      </w:pPr>
    </w:p>
    <w:p w:rsidR="00CD022E" w:rsidRDefault="00ED5508" w:rsidP="005B686E">
      <w:pPr>
        <w:spacing w:after="0"/>
        <w:rPr>
          <w:u w:val="single"/>
        </w:rPr>
      </w:pPr>
      <w:r>
        <w:rPr>
          <w:u w:val="single"/>
        </w:rPr>
        <w:t>Points</w:t>
      </w:r>
    </w:p>
    <w:p w:rsidR="004A55FF" w:rsidRPr="005B686E" w:rsidRDefault="004A55FF" w:rsidP="005B686E">
      <w:pPr>
        <w:spacing w:after="0"/>
        <w:rPr>
          <w:u w:val="single"/>
        </w:rPr>
      </w:pPr>
    </w:p>
    <w:p w:rsidR="00CD022E" w:rsidRDefault="00ED5508" w:rsidP="00ED5508">
      <w:pPr>
        <w:ind w:left="360"/>
      </w:pPr>
      <w:r>
        <w:t>2     You</w:t>
      </w:r>
      <w:r w:rsidR="00731EB3">
        <w:t>r team</w:t>
      </w:r>
      <w:r>
        <w:t xml:space="preserve"> successfully communicated the me</w:t>
      </w:r>
      <w:r w:rsidR="00731EB3">
        <w:t>aning of the term</w:t>
      </w:r>
      <w:r>
        <w:br/>
      </w:r>
      <w:r w:rsidR="005B686E">
        <w:t xml:space="preserve">1   </w:t>
      </w:r>
      <w:r>
        <w:t xml:space="preserve">  </w:t>
      </w:r>
      <w:proofErr w:type="gramStart"/>
      <w:r w:rsidR="005B686E">
        <w:t>You</w:t>
      </w:r>
      <w:r w:rsidR="00731EB3">
        <w:t>r</w:t>
      </w:r>
      <w:proofErr w:type="gramEnd"/>
      <w:r w:rsidR="00731EB3">
        <w:t xml:space="preserve"> team did not communicate the </w:t>
      </w:r>
      <w:r w:rsidR="005B686E">
        <w:t>t</w:t>
      </w:r>
      <w:r w:rsidR="00731EB3">
        <w:t>erm, but could explain it</w:t>
      </w:r>
      <w:r>
        <w:br/>
        <w:t>0     You</w:t>
      </w:r>
      <w:r w:rsidR="00731EB3">
        <w:t>r team</w:t>
      </w:r>
      <w:r>
        <w:t xml:space="preserve"> broke the rules, did not try, or did n</w:t>
      </w:r>
      <w:r w:rsidR="00731EB3">
        <w:t>ot know the meaning</w:t>
      </w:r>
    </w:p>
    <w:p w:rsidR="004A55FF" w:rsidRDefault="004A55FF" w:rsidP="001E5F80"/>
    <w:p w:rsidR="004A55FF" w:rsidRDefault="004A55FF" w:rsidP="004A55FF">
      <w:pPr>
        <w:spacing w:after="0"/>
        <w:rPr>
          <w:u w:val="single"/>
        </w:rPr>
      </w:pPr>
      <w:r w:rsidRPr="004A55FF">
        <w:rPr>
          <w:u w:val="single"/>
        </w:rPr>
        <w:t>Terms</w:t>
      </w:r>
    </w:p>
    <w:p w:rsidR="004A55FF" w:rsidRPr="004A55FF" w:rsidRDefault="004A55FF" w:rsidP="004A55FF">
      <w:pPr>
        <w:spacing w:after="0"/>
        <w:rPr>
          <w:u w:val="single"/>
        </w:rPr>
      </w:pPr>
    </w:p>
    <w:p w:rsidR="004A55FF" w:rsidRDefault="004A55FF" w:rsidP="004A55FF">
      <w:pPr>
        <w:pStyle w:val="ListParagraph"/>
        <w:numPr>
          <w:ilvl w:val="0"/>
          <w:numId w:val="3"/>
        </w:numPr>
      </w:pPr>
      <w:r>
        <w:t>Study the terms in advance – be sure you can real</w:t>
      </w:r>
      <w:r w:rsidR="00731EB3">
        <w:t>ly explain it in your own words/pictures/gestures, think of examples</w:t>
      </w:r>
    </w:p>
    <w:p w:rsidR="004A55FF" w:rsidRDefault="004A55FF" w:rsidP="004A55FF">
      <w:pPr>
        <w:pStyle w:val="ListParagraph"/>
        <w:numPr>
          <w:ilvl w:val="0"/>
          <w:numId w:val="3"/>
        </w:numPr>
      </w:pPr>
      <w:r>
        <w:t>You may only use this list, not your notes or textbook</w:t>
      </w:r>
      <w:bookmarkStart w:id="0" w:name="_GoBack"/>
      <w:bookmarkEnd w:id="0"/>
    </w:p>
    <w:p w:rsidR="004A55FF" w:rsidRDefault="004A55FF" w:rsidP="004A55FF">
      <w:pPr>
        <w:spacing w:after="0" w:line="240" w:lineRule="auto"/>
      </w:pPr>
    </w:p>
    <w:p w:rsidR="004A55FF" w:rsidRDefault="004A55FF" w:rsidP="004A55FF">
      <w:pPr>
        <w:spacing w:after="0" w:line="240" w:lineRule="auto"/>
        <w:sectPr w:rsidR="004A55FF" w:rsidSect="00ED55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55FF" w:rsidRDefault="004A55FF" w:rsidP="004A55FF">
      <w:pPr>
        <w:spacing w:after="0" w:line="240" w:lineRule="auto"/>
        <w:ind w:left="720"/>
      </w:pPr>
      <w:r>
        <w:lastRenderedPageBreak/>
        <w:t>Beliefs</w:t>
      </w:r>
    </w:p>
    <w:p w:rsidR="004A55FF" w:rsidRDefault="004A55FF" w:rsidP="004A55FF">
      <w:pPr>
        <w:spacing w:after="0" w:line="240" w:lineRule="auto"/>
        <w:ind w:left="720"/>
      </w:pPr>
      <w:r>
        <w:t>Counterculture</w:t>
      </w:r>
    </w:p>
    <w:p w:rsidR="004A55FF" w:rsidRDefault="004A55FF" w:rsidP="004A55FF">
      <w:pPr>
        <w:spacing w:after="0" w:line="240" w:lineRule="auto"/>
        <w:ind w:left="720"/>
      </w:pPr>
      <w:r>
        <w:t>Cultural particulars</w:t>
      </w:r>
    </w:p>
    <w:p w:rsidR="004A55FF" w:rsidRDefault="004A55FF" w:rsidP="004A55FF">
      <w:pPr>
        <w:spacing w:after="0" w:line="240" w:lineRule="auto"/>
        <w:ind w:left="720"/>
      </w:pPr>
      <w:r>
        <w:t>Cultural relativism</w:t>
      </w:r>
    </w:p>
    <w:p w:rsidR="004A55FF" w:rsidRDefault="004A55FF" w:rsidP="004A55FF">
      <w:pPr>
        <w:spacing w:after="0" w:line="240" w:lineRule="auto"/>
        <w:ind w:left="720"/>
      </w:pPr>
      <w:r>
        <w:t>Cultural universals</w:t>
      </w:r>
    </w:p>
    <w:p w:rsidR="004A55FF" w:rsidRDefault="004A55FF" w:rsidP="004A55FF">
      <w:pPr>
        <w:spacing w:after="0" w:line="240" w:lineRule="auto"/>
        <w:ind w:left="720"/>
      </w:pPr>
      <w:r>
        <w:t>Culture</w:t>
      </w:r>
    </w:p>
    <w:p w:rsidR="004A55FF" w:rsidRDefault="004A55FF" w:rsidP="004A55FF">
      <w:pPr>
        <w:spacing w:after="0" w:line="240" w:lineRule="auto"/>
        <w:ind w:left="720"/>
      </w:pPr>
      <w:r>
        <w:t>Culture lag</w:t>
      </w:r>
    </w:p>
    <w:p w:rsidR="004A55FF" w:rsidRDefault="004A55FF" w:rsidP="004A55FF">
      <w:pPr>
        <w:spacing w:after="0" w:line="240" w:lineRule="auto"/>
        <w:ind w:left="720"/>
      </w:pPr>
      <w:r>
        <w:t>Diffusion</w:t>
      </w:r>
    </w:p>
    <w:p w:rsidR="004A55FF" w:rsidRDefault="004A55FF" w:rsidP="004A55FF">
      <w:pPr>
        <w:spacing w:after="0" w:line="240" w:lineRule="auto"/>
        <w:ind w:left="720"/>
      </w:pPr>
      <w:r>
        <w:t>Ethnocentrism</w:t>
      </w:r>
    </w:p>
    <w:p w:rsidR="004A55FF" w:rsidRDefault="004A55FF" w:rsidP="004A55FF">
      <w:pPr>
        <w:spacing w:after="0" w:line="240" w:lineRule="auto"/>
        <w:ind w:left="720"/>
      </w:pPr>
      <w:r>
        <w:t>Folkways</w:t>
      </w:r>
    </w:p>
    <w:p w:rsidR="004A55FF" w:rsidRDefault="004A55FF" w:rsidP="004A55FF">
      <w:pPr>
        <w:spacing w:after="0" w:line="240" w:lineRule="auto"/>
        <w:ind w:left="720"/>
      </w:pPr>
      <w:r>
        <w:t>Formal sanctions</w:t>
      </w:r>
    </w:p>
    <w:p w:rsidR="004A55FF" w:rsidRDefault="004A55FF" w:rsidP="004A55FF">
      <w:pPr>
        <w:spacing w:after="0" w:line="240" w:lineRule="auto"/>
        <w:ind w:left="720"/>
      </w:pPr>
      <w:r>
        <w:t>Ideal culture</w:t>
      </w:r>
    </w:p>
    <w:p w:rsidR="004A55FF" w:rsidRDefault="004A55FF" w:rsidP="004A55FF">
      <w:pPr>
        <w:spacing w:after="0" w:line="240" w:lineRule="auto"/>
        <w:ind w:left="720"/>
      </w:pPr>
      <w:r>
        <w:t>Informal sanctions</w:t>
      </w:r>
    </w:p>
    <w:p w:rsidR="004A55FF" w:rsidRDefault="004A55FF" w:rsidP="004A55FF">
      <w:pPr>
        <w:spacing w:after="0" w:line="240" w:lineRule="auto"/>
        <w:ind w:left="720"/>
      </w:pPr>
      <w:r>
        <w:t>Internalization</w:t>
      </w:r>
    </w:p>
    <w:p w:rsidR="004A55FF" w:rsidRDefault="004A55FF" w:rsidP="004A55FF">
      <w:pPr>
        <w:spacing w:after="0" w:line="240" w:lineRule="auto"/>
        <w:ind w:left="720"/>
      </w:pPr>
      <w:r>
        <w:t>Language</w:t>
      </w:r>
    </w:p>
    <w:p w:rsidR="004A55FF" w:rsidRDefault="004A55FF" w:rsidP="004A55FF">
      <w:pPr>
        <w:spacing w:after="0" w:line="240" w:lineRule="auto"/>
        <w:ind w:left="720"/>
      </w:pPr>
      <w:r>
        <w:t>Law</w:t>
      </w:r>
    </w:p>
    <w:p w:rsidR="004A55FF" w:rsidRDefault="004A55FF" w:rsidP="004A55FF">
      <w:pPr>
        <w:spacing w:after="0" w:line="240" w:lineRule="auto"/>
        <w:ind w:left="720"/>
      </w:pPr>
      <w:r>
        <w:lastRenderedPageBreak/>
        <w:t>Material culture</w:t>
      </w:r>
    </w:p>
    <w:p w:rsidR="004A55FF" w:rsidRDefault="004A55FF" w:rsidP="004A55FF">
      <w:pPr>
        <w:spacing w:after="0" w:line="240" w:lineRule="auto"/>
        <w:ind w:left="720"/>
      </w:pPr>
      <w:r>
        <w:t>Mores</w:t>
      </w:r>
    </w:p>
    <w:p w:rsidR="004A55FF" w:rsidRDefault="004A55FF" w:rsidP="004A55FF">
      <w:pPr>
        <w:spacing w:after="0" w:line="240" w:lineRule="auto"/>
        <w:ind w:left="720"/>
      </w:pPr>
      <w:r>
        <w:t>Negative sanction</w:t>
      </w:r>
    </w:p>
    <w:p w:rsidR="004A55FF" w:rsidRDefault="004A55FF" w:rsidP="004A55FF">
      <w:pPr>
        <w:spacing w:after="0" w:line="240" w:lineRule="auto"/>
        <w:ind w:left="720"/>
      </w:pPr>
      <w:r>
        <w:t>Nonmaterial culture</w:t>
      </w:r>
    </w:p>
    <w:p w:rsidR="004A55FF" w:rsidRDefault="004A55FF" w:rsidP="004A55FF">
      <w:pPr>
        <w:spacing w:after="0" w:line="240" w:lineRule="auto"/>
        <w:ind w:left="720"/>
      </w:pPr>
      <w:r>
        <w:t>Norms</w:t>
      </w:r>
    </w:p>
    <w:p w:rsidR="004A55FF" w:rsidRDefault="004A55FF" w:rsidP="004A55FF">
      <w:pPr>
        <w:spacing w:after="0" w:line="240" w:lineRule="auto"/>
        <w:ind w:left="720"/>
      </w:pPr>
      <w:r>
        <w:t>Positive sanction</w:t>
      </w:r>
    </w:p>
    <w:p w:rsidR="004A55FF" w:rsidRDefault="004A55FF" w:rsidP="004A55FF">
      <w:pPr>
        <w:spacing w:after="0" w:line="240" w:lineRule="auto"/>
        <w:ind w:left="720"/>
      </w:pPr>
      <w:r>
        <w:t>Real culture</w:t>
      </w:r>
    </w:p>
    <w:p w:rsidR="004A55FF" w:rsidRDefault="004A55FF" w:rsidP="004A55FF">
      <w:pPr>
        <w:spacing w:after="0" w:line="240" w:lineRule="auto"/>
        <w:ind w:left="720"/>
      </w:pPr>
      <w:r>
        <w:t>Sanction</w:t>
      </w:r>
    </w:p>
    <w:p w:rsidR="004A55FF" w:rsidRDefault="004A55FF" w:rsidP="004A55FF">
      <w:pPr>
        <w:spacing w:after="0" w:line="240" w:lineRule="auto"/>
        <w:ind w:left="720"/>
      </w:pPr>
      <w:r>
        <w:t>Social categories</w:t>
      </w:r>
    </w:p>
    <w:p w:rsidR="004A55FF" w:rsidRDefault="004A55FF" w:rsidP="004A55FF">
      <w:pPr>
        <w:spacing w:after="0" w:line="240" w:lineRule="auto"/>
        <w:ind w:left="720"/>
      </w:pPr>
      <w:r>
        <w:t>Social control</w:t>
      </w:r>
    </w:p>
    <w:p w:rsidR="004A55FF" w:rsidRDefault="004A55FF" w:rsidP="004A55FF">
      <w:pPr>
        <w:spacing w:after="0" w:line="240" w:lineRule="auto"/>
        <w:ind w:left="720"/>
      </w:pPr>
      <w:r>
        <w:t>Social movements</w:t>
      </w:r>
    </w:p>
    <w:p w:rsidR="004A55FF" w:rsidRDefault="004A55FF" w:rsidP="004A55FF">
      <w:pPr>
        <w:spacing w:after="0" w:line="240" w:lineRule="auto"/>
        <w:ind w:left="720"/>
      </w:pPr>
      <w:r>
        <w:t>Subculture</w:t>
      </w:r>
    </w:p>
    <w:p w:rsidR="004A55FF" w:rsidRDefault="004A55FF" w:rsidP="004A55FF">
      <w:pPr>
        <w:spacing w:after="0" w:line="240" w:lineRule="auto"/>
        <w:ind w:left="720"/>
      </w:pPr>
      <w:r>
        <w:t>Symbols</w:t>
      </w:r>
    </w:p>
    <w:p w:rsidR="004A55FF" w:rsidRDefault="004A55FF" w:rsidP="004A55FF">
      <w:pPr>
        <w:spacing w:after="0" w:line="240" w:lineRule="auto"/>
        <w:ind w:left="720"/>
      </w:pPr>
      <w:r>
        <w:t>Taboo</w:t>
      </w:r>
    </w:p>
    <w:p w:rsidR="004A55FF" w:rsidRDefault="004A55FF" w:rsidP="004A55FF">
      <w:pPr>
        <w:spacing w:after="0" w:line="240" w:lineRule="auto"/>
        <w:ind w:left="720"/>
      </w:pPr>
      <w:r>
        <w:t>Values</w:t>
      </w:r>
    </w:p>
    <w:p w:rsidR="004A55FF" w:rsidRDefault="004A55FF" w:rsidP="004A55FF">
      <w:pPr>
        <w:spacing w:after="0" w:line="240" w:lineRule="auto"/>
        <w:ind w:left="720"/>
      </w:pPr>
      <w:r>
        <w:t>Vested interests</w:t>
      </w:r>
    </w:p>
    <w:p w:rsidR="004A55FF" w:rsidRDefault="004A55FF" w:rsidP="00A22548">
      <w:pPr>
        <w:ind w:left="360"/>
        <w:sectPr w:rsidR="004A55FF" w:rsidSect="004A55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022E" w:rsidRDefault="00CD022E" w:rsidP="00A22548">
      <w:pPr>
        <w:ind w:left="360"/>
      </w:pPr>
    </w:p>
    <w:sectPr w:rsidR="00CD022E" w:rsidSect="00ED55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10A9E"/>
    <w:multiLevelType w:val="hybridMultilevel"/>
    <w:tmpl w:val="1FBE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F00F8"/>
    <w:multiLevelType w:val="hybridMultilevel"/>
    <w:tmpl w:val="A5D0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1114F"/>
    <w:multiLevelType w:val="hybridMultilevel"/>
    <w:tmpl w:val="7596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022E"/>
    <w:rsid w:val="00006FE9"/>
    <w:rsid w:val="001E5F80"/>
    <w:rsid w:val="0024240F"/>
    <w:rsid w:val="004A55FF"/>
    <w:rsid w:val="005B686E"/>
    <w:rsid w:val="00731EB3"/>
    <w:rsid w:val="00A22548"/>
    <w:rsid w:val="00AE68A6"/>
    <w:rsid w:val="00CD022E"/>
    <w:rsid w:val="00E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B2AA9-868F-4D60-B557-A4457D05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3</cp:revision>
  <cp:lastPrinted>2010-09-16T20:08:00Z</cp:lastPrinted>
  <dcterms:created xsi:type="dcterms:W3CDTF">2012-08-13T18:07:00Z</dcterms:created>
  <dcterms:modified xsi:type="dcterms:W3CDTF">2015-09-23T18:12:00Z</dcterms:modified>
</cp:coreProperties>
</file>