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9F7" w:rsidRPr="007F24B0" w:rsidRDefault="00D01FBA" w:rsidP="00D01FBA">
      <w:pPr>
        <w:jc w:val="center"/>
        <w:rPr>
          <w:b/>
          <w:i/>
          <w:sz w:val="52"/>
        </w:rPr>
      </w:pPr>
      <w:r w:rsidRPr="007F24B0">
        <w:rPr>
          <w:b/>
          <w:i/>
          <w:sz w:val="52"/>
        </w:rPr>
        <w:t xml:space="preserve">Is </w:t>
      </w:r>
      <w:r w:rsidR="00014410" w:rsidRPr="007F24B0">
        <w:rPr>
          <w:b/>
          <w:i/>
          <w:sz w:val="52"/>
        </w:rPr>
        <w:t>“The Wizard of Oz”</w:t>
      </w:r>
      <w:r w:rsidRPr="007F24B0">
        <w:rPr>
          <w:b/>
          <w:i/>
          <w:sz w:val="52"/>
        </w:rPr>
        <w:t xml:space="preserve"> </w:t>
      </w:r>
      <w:r w:rsidR="00014410" w:rsidRPr="007F24B0">
        <w:rPr>
          <w:b/>
          <w:i/>
          <w:sz w:val="52"/>
        </w:rPr>
        <w:t>a Populist Allegory</w:t>
      </w:r>
      <w:r w:rsidRPr="007F24B0">
        <w:rPr>
          <w:b/>
          <w:i/>
          <w:sz w:val="52"/>
        </w:rPr>
        <w:t>?</w:t>
      </w:r>
    </w:p>
    <w:p w:rsidR="00014410" w:rsidRPr="00C8578A" w:rsidRDefault="00014410" w:rsidP="00390DE2">
      <w:pPr>
        <w:pBdr>
          <w:top w:val="single" w:sz="4" w:space="1" w:color="auto"/>
          <w:left w:val="single" w:sz="4" w:space="4" w:color="auto"/>
          <w:bottom w:val="single" w:sz="4" w:space="1" w:color="auto"/>
          <w:right w:val="single" w:sz="4" w:space="4" w:color="auto"/>
        </w:pBdr>
        <w:ind w:left="540" w:right="612"/>
        <w:jc w:val="center"/>
        <w:rPr>
          <w:sz w:val="18"/>
        </w:rPr>
      </w:pPr>
      <w:proofErr w:type="gramStart"/>
      <w:r w:rsidRPr="00C8578A">
        <w:rPr>
          <w:sz w:val="18"/>
        </w:rPr>
        <w:t>al</w:t>
      </w:r>
      <w:proofErr w:type="gramEnd"/>
      <w:r w:rsidRPr="00C8578A">
        <w:rPr>
          <w:sz w:val="18"/>
        </w:rPr>
        <w:sym w:font="Symbol" w:char="F0D7"/>
      </w:r>
      <w:r w:rsidRPr="00C8578A">
        <w:rPr>
          <w:sz w:val="18"/>
        </w:rPr>
        <w:t>le</w:t>
      </w:r>
      <w:r w:rsidRPr="00C8578A">
        <w:rPr>
          <w:sz w:val="18"/>
        </w:rPr>
        <w:sym w:font="Symbol" w:char="F0D7"/>
      </w:r>
      <w:r w:rsidRPr="00C8578A">
        <w:rPr>
          <w:sz w:val="18"/>
        </w:rPr>
        <w:t>go</w:t>
      </w:r>
      <w:r w:rsidRPr="00C8578A">
        <w:rPr>
          <w:sz w:val="18"/>
        </w:rPr>
        <w:sym w:font="Symbol" w:char="F0D7"/>
      </w:r>
      <w:proofErr w:type="spellStart"/>
      <w:r w:rsidR="00C8578A">
        <w:rPr>
          <w:sz w:val="18"/>
        </w:rPr>
        <w:t>ry</w:t>
      </w:r>
      <w:proofErr w:type="spellEnd"/>
      <w:r w:rsidR="00C8578A">
        <w:rPr>
          <w:sz w:val="18"/>
        </w:rPr>
        <w:t xml:space="preserve">  (n)  </w:t>
      </w:r>
      <w:r w:rsidRPr="00C8578A">
        <w:rPr>
          <w:sz w:val="18"/>
        </w:rPr>
        <w:t>a story, poem, or picture that can be interpreted to reve</w:t>
      </w:r>
      <w:r w:rsidR="00103056">
        <w:rPr>
          <w:sz w:val="18"/>
        </w:rPr>
        <w:t>a</w:t>
      </w:r>
      <w:bookmarkStart w:id="0" w:name="_GoBack"/>
      <w:bookmarkEnd w:id="0"/>
      <w:r w:rsidRPr="00C8578A">
        <w:rPr>
          <w:sz w:val="18"/>
        </w:rPr>
        <w:t>l a hidden meaning, typically a moral or political one</w:t>
      </w:r>
      <w:r w:rsidR="00D01FBA" w:rsidRPr="00C8578A">
        <w:rPr>
          <w:sz w:val="18"/>
        </w:rPr>
        <w:t>.</w:t>
      </w:r>
    </w:p>
    <w:p w:rsidR="00D01FBA" w:rsidRDefault="009F70F4">
      <w:r>
        <w:rPr>
          <w:noProof/>
        </w:rPr>
        <w:drawing>
          <wp:anchor distT="0" distB="0" distL="114300" distR="114300" simplePos="0" relativeHeight="251659264" behindDoc="0" locked="0" layoutInCell="1" allowOverlap="1">
            <wp:simplePos x="0" y="0"/>
            <wp:positionH relativeFrom="column">
              <wp:posOffset>4895850</wp:posOffset>
            </wp:positionH>
            <wp:positionV relativeFrom="paragraph">
              <wp:posOffset>305435</wp:posOffset>
            </wp:positionV>
            <wp:extent cx="1600200" cy="2400300"/>
            <wp:effectExtent l="19050" t="0" r="0" b="0"/>
            <wp:wrapNone/>
            <wp:docPr id="4" name="Picture 4" descr="http://4.bp.blogspot.com/-lk88VCT2pH0/UO2XXNOQfwI/AAAAAAAADp8/bIyH2wJDaJQ/s1600/wizard-of-o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lk88VCT2pH0/UO2XXNOQfwI/AAAAAAAADp8/bIyH2wJDaJQ/s1600/wizard-of-oz.jpg"/>
                    <pic:cNvPicPr>
                      <a:picLocks noChangeAspect="1" noChangeArrowheads="1"/>
                    </pic:cNvPicPr>
                  </pic:nvPicPr>
                  <pic:blipFill>
                    <a:blip r:embed="rId5" cstate="print"/>
                    <a:srcRect/>
                    <a:stretch>
                      <a:fillRect/>
                    </a:stretch>
                  </pic:blipFill>
                  <pic:spPr bwMode="auto">
                    <a:xfrm>
                      <a:off x="0" y="0"/>
                      <a:ext cx="1600200" cy="2400300"/>
                    </a:xfrm>
                    <a:prstGeom prst="rect">
                      <a:avLst/>
                    </a:prstGeom>
                    <a:noFill/>
                    <a:ln w="9525">
                      <a:noFill/>
                      <a:miter lim="800000"/>
                      <a:headEnd/>
                      <a:tailEnd/>
                    </a:ln>
                  </pic:spPr>
                </pic:pic>
              </a:graphicData>
            </a:graphic>
          </wp:anchor>
        </w:drawing>
      </w:r>
      <w:r>
        <w:br/>
      </w:r>
      <w:r w:rsidR="00C8578A" w:rsidRPr="007F24B0">
        <w:rPr>
          <w:sz w:val="20"/>
        </w:rPr>
        <w:t>Background info to consider</w:t>
      </w:r>
      <w:r w:rsidR="00D01FBA" w:rsidRPr="007F24B0">
        <w:rPr>
          <w:sz w:val="20"/>
        </w:rPr>
        <w:t>:</w:t>
      </w:r>
    </w:p>
    <w:p w:rsidR="00C8578A" w:rsidRPr="009F70F4" w:rsidRDefault="00014410" w:rsidP="007F24B0">
      <w:pPr>
        <w:pStyle w:val="ListParagraph"/>
        <w:numPr>
          <w:ilvl w:val="0"/>
          <w:numId w:val="2"/>
        </w:numPr>
        <w:tabs>
          <w:tab w:val="left" w:pos="7110"/>
        </w:tabs>
        <w:spacing w:after="160" w:line="240" w:lineRule="auto"/>
        <w:ind w:right="3514"/>
        <w:contextualSpacing w:val="0"/>
        <w:rPr>
          <w:sz w:val="20"/>
        </w:rPr>
      </w:pPr>
      <w:r w:rsidRPr="009F70F4">
        <w:rPr>
          <w:sz w:val="20"/>
        </w:rPr>
        <w:t xml:space="preserve">The movie is based on a book called </w:t>
      </w:r>
      <w:r w:rsidRPr="009F70F4">
        <w:rPr>
          <w:i/>
          <w:sz w:val="20"/>
        </w:rPr>
        <w:t>The Wonderful Wizard of Oz</w:t>
      </w:r>
      <w:r w:rsidRPr="009F70F4">
        <w:rPr>
          <w:sz w:val="20"/>
        </w:rPr>
        <w:t>, written in 1900 by L.</w:t>
      </w:r>
      <w:r w:rsidR="00C8578A" w:rsidRPr="009F70F4">
        <w:rPr>
          <w:sz w:val="20"/>
        </w:rPr>
        <w:t xml:space="preserve"> Frank </w:t>
      </w:r>
      <w:r w:rsidRPr="009F70F4">
        <w:rPr>
          <w:sz w:val="20"/>
        </w:rPr>
        <w:t>Baum.</w:t>
      </w:r>
      <w:r w:rsidR="000C134B" w:rsidRPr="009F70F4">
        <w:rPr>
          <w:sz w:val="20"/>
        </w:rPr>
        <w:t xml:space="preserve"> </w:t>
      </w:r>
      <w:r w:rsidR="00C8578A" w:rsidRPr="009F70F4">
        <w:rPr>
          <w:sz w:val="20"/>
        </w:rPr>
        <w:t xml:space="preserve">His description of Kansas in the book was based on his experience living in South Dakota. </w:t>
      </w:r>
    </w:p>
    <w:p w:rsidR="006A49EF" w:rsidRPr="009F70F4" w:rsidRDefault="00D01FBA" w:rsidP="007F24B0">
      <w:pPr>
        <w:pStyle w:val="ListParagraph"/>
        <w:numPr>
          <w:ilvl w:val="0"/>
          <w:numId w:val="2"/>
        </w:numPr>
        <w:tabs>
          <w:tab w:val="left" w:pos="7110"/>
        </w:tabs>
        <w:spacing w:after="160" w:line="240" w:lineRule="auto"/>
        <w:ind w:right="3514"/>
        <w:contextualSpacing w:val="0"/>
        <w:rPr>
          <w:sz w:val="20"/>
        </w:rPr>
      </w:pPr>
      <w:r w:rsidRPr="009F70F4">
        <w:rPr>
          <w:sz w:val="20"/>
        </w:rPr>
        <w:t>Baum was not affiliated with the People’s Party or the populist movement, though he was outspoken ab</w:t>
      </w:r>
      <w:r w:rsidR="006A49EF" w:rsidRPr="009F70F4">
        <w:rPr>
          <w:sz w:val="20"/>
        </w:rPr>
        <w:t xml:space="preserve">out women’s suffrage and wrote some controversial articles about Native Americans. </w:t>
      </w:r>
      <w:r w:rsidR="00F43043" w:rsidRPr="009F70F4">
        <w:rPr>
          <w:sz w:val="20"/>
        </w:rPr>
        <w:t xml:space="preserve"> (</w:t>
      </w:r>
      <w:r w:rsidR="006A49EF" w:rsidRPr="009F70F4">
        <w:rPr>
          <w:sz w:val="20"/>
        </w:rPr>
        <w:t xml:space="preserve">According to Wikipedia, he was a Republican who supported McKinley but sang in a barbershop quartet with a major People’s Party leader. </w:t>
      </w:r>
      <w:r w:rsidR="002C186F" w:rsidRPr="009F70F4">
        <w:rPr>
          <w:i/>
          <w:sz w:val="20"/>
        </w:rPr>
        <w:t>The Real Wizard of Oz</w:t>
      </w:r>
      <w:r w:rsidR="002C186F" w:rsidRPr="009F70F4">
        <w:rPr>
          <w:sz w:val="20"/>
        </w:rPr>
        <w:t xml:space="preserve"> e-book claims that he showed some support of bimetallism because he was forced to leave South Dakota due to the economic depression of the 1890s.</w:t>
      </w:r>
      <w:r w:rsidR="00F43043" w:rsidRPr="009F70F4">
        <w:rPr>
          <w:sz w:val="20"/>
        </w:rPr>
        <w:t>)</w:t>
      </w:r>
      <w:r w:rsidR="002C186F" w:rsidRPr="009F70F4">
        <w:rPr>
          <w:sz w:val="20"/>
        </w:rPr>
        <w:t xml:space="preserve"> </w:t>
      </w:r>
    </w:p>
    <w:p w:rsidR="00C8578A" w:rsidRPr="009F70F4" w:rsidRDefault="00D850C0" w:rsidP="007F24B0">
      <w:pPr>
        <w:pStyle w:val="ListParagraph"/>
        <w:numPr>
          <w:ilvl w:val="0"/>
          <w:numId w:val="2"/>
        </w:numPr>
        <w:tabs>
          <w:tab w:val="left" w:pos="7110"/>
        </w:tabs>
        <w:spacing w:after="160" w:line="240" w:lineRule="auto"/>
        <w:ind w:right="3514"/>
        <w:contextualSpacing w:val="0"/>
        <w:rPr>
          <w:sz w:val="20"/>
        </w:rPr>
      </w:pPr>
      <w:r w:rsidRPr="009F70F4">
        <w:rPr>
          <w:sz w:val="20"/>
        </w:rPr>
        <w:t xml:space="preserve">The theory of the story being an allegory for populism was proposed by a </w:t>
      </w:r>
      <w:r w:rsidR="003047B7">
        <w:rPr>
          <w:sz w:val="20"/>
        </w:rPr>
        <w:br/>
      </w:r>
      <w:r w:rsidRPr="009F70F4">
        <w:rPr>
          <w:sz w:val="20"/>
        </w:rPr>
        <w:t>h</w:t>
      </w:r>
      <w:r w:rsidR="006A49EF" w:rsidRPr="009F70F4">
        <w:rPr>
          <w:sz w:val="20"/>
        </w:rPr>
        <w:t xml:space="preserve">igh school teacher in the 1960s trying to make class more interesting </w:t>
      </w:r>
      <w:r w:rsidR="003047B7">
        <w:rPr>
          <w:sz w:val="20"/>
        </w:rPr>
        <w:br/>
      </w:r>
      <w:r w:rsidR="006A49EF" w:rsidRPr="009F70F4">
        <w:rPr>
          <w:sz w:val="20"/>
        </w:rPr>
        <w:t>for his students</w:t>
      </w:r>
      <w:r w:rsidR="003047B7">
        <w:rPr>
          <w:sz w:val="20"/>
        </w:rPr>
        <w:t>.</w:t>
      </w:r>
      <w:r w:rsidR="006A49EF" w:rsidRPr="009F70F4">
        <w:rPr>
          <w:sz w:val="20"/>
        </w:rPr>
        <w:t xml:space="preserve"> </w:t>
      </w:r>
      <w:r w:rsidR="006A49EF" w:rsidRPr="009F70F4">
        <w:rPr>
          <w:sz w:val="20"/>
        </w:rPr>
        <w:sym w:font="Wingdings" w:char="F04A"/>
      </w:r>
    </w:p>
    <w:p w:rsidR="00390DE2" w:rsidRPr="009F70F4" w:rsidRDefault="00390DE2" w:rsidP="00390DE2">
      <w:pPr>
        <w:rPr>
          <w:sz w:val="20"/>
        </w:rPr>
      </w:pPr>
      <w:r>
        <w:br/>
      </w:r>
      <w:r w:rsidRPr="009F70F4">
        <w:rPr>
          <w:sz w:val="20"/>
        </w:rPr>
        <w:t>Historical facts to review:</w:t>
      </w:r>
    </w:p>
    <w:p w:rsidR="00390DE2" w:rsidRPr="009F70F4" w:rsidRDefault="00390DE2" w:rsidP="007F24B0">
      <w:pPr>
        <w:pStyle w:val="ListParagraph"/>
        <w:numPr>
          <w:ilvl w:val="0"/>
          <w:numId w:val="1"/>
        </w:numPr>
        <w:spacing w:after="160" w:line="240" w:lineRule="auto"/>
        <w:contextualSpacing w:val="0"/>
        <w:rPr>
          <w:sz w:val="20"/>
        </w:rPr>
      </w:pPr>
      <w:r w:rsidRPr="009F70F4">
        <w:rPr>
          <w:sz w:val="20"/>
        </w:rPr>
        <w:t>Deflation plus Railroad charges for shipping and storage cause farmers in the West to get buried in debt, so farmers begin to organize into groups like the Farmers’ Alliance and The Grange.</w:t>
      </w:r>
    </w:p>
    <w:p w:rsidR="00390DE2" w:rsidRPr="009F70F4" w:rsidRDefault="00390DE2" w:rsidP="007F24B0">
      <w:pPr>
        <w:pStyle w:val="ListParagraph"/>
        <w:numPr>
          <w:ilvl w:val="0"/>
          <w:numId w:val="1"/>
        </w:numPr>
        <w:spacing w:after="160" w:line="240" w:lineRule="auto"/>
        <w:contextualSpacing w:val="0"/>
        <w:rPr>
          <w:sz w:val="20"/>
        </w:rPr>
      </w:pPr>
      <w:r w:rsidRPr="009F70F4">
        <w:rPr>
          <w:sz w:val="20"/>
        </w:rPr>
        <w:t xml:space="preserve">Railroad companies also faced criticism due to dangerous and poor conditions for workers and corruption scandals </w:t>
      </w:r>
      <w:r w:rsidR="003047B7">
        <w:rPr>
          <w:sz w:val="20"/>
        </w:rPr>
        <w:br/>
      </w:r>
      <w:r w:rsidRPr="009F70F4">
        <w:rPr>
          <w:sz w:val="20"/>
        </w:rPr>
        <w:t xml:space="preserve">like </w:t>
      </w:r>
      <w:proofErr w:type="spellStart"/>
      <w:r w:rsidRPr="009F70F4">
        <w:rPr>
          <w:sz w:val="20"/>
        </w:rPr>
        <w:t>Cr</w:t>
      </w:r>
      <w:r w:rsidR="003047B7">
        <w:rPr>
          <w:sz w:val="20"/>
        </w:rPr>
        <w:t>é</w:t>
      </w:r>
      <w:r w:rsidRPr="009F70F4">
        <w:rPr>
          <w:sz w:val="20"/>
        </w:rPr>
        <w:t>dit</w:t>
      </w:r>
      <w:proofErr w:type="spellEnd"/>
      <w:r w:rsidRPr="009F70F4">
        <w:rPr>
          <w:sz w:val="20"/>
        </w:rPr>
        <w:t xml:space="preserve"> </w:t>
      </w:r>
      <w:proofErr w:type="spellStart"/>
      <w:r w:rsidRPr="009F70F4">
        <w:rPr>
          <w:sz w:val="20"/>
        </w:rPr>
        <w:t>Mobilier</w:t>
      </w:r>
      <w:proofErr w:type="spellEnd"/>
      <w:r w:rsidRPr="009F70F4">
        <w:rPr>
          <w:sz w:val="20"/>
        </w:rPr>
        <w:t xml:space="preserve">. </w:t>
      </w:r>
    </w:p>
    <w:p w:rsidR="00390DE2" w:rsidRPr="009F70F4" w:rsidRDefault="00390DE2" w:rsidP="007F24B0">
      <w:pPr>
        <w:pStyle w:val="ListParagraph"/>
        <w:numPr>
          <w:ilvl w:val="0"/>
          <w:numId w:val="1"/>
        </w:numPr>
        <w:spacing w:after="160" w:line="240" w:lineRule="auto"/>
        <w:contextualSpacing w:val="0"/>
        <w:rPr>
          <w:sz w:val="20"/>
        </w:rPr>
      </w:pPr>
      <w:r w:rsidRPr="009F70F4">
        <w:rPr>
          <w:sz w:val="20"/>
        </w:rPr>
        <w:t xml:space="preserve">The Grange finally convinced some states to pass laws regulating railroad activity, and </w:t>
      </w:r>
      <w:r w:rsidRPr="009F70F4">
        <w:rPr>
          <w:i/>
          <w:sz w:val="20"/>
        </w:rPr>
        <w:t>Munn v. Illinois</w:t>
      </w:r>
      <w:r w:rsidRPr="009F70F4">
        <w:rPr>
          <w:sz w:val="20"/>
        </w:rPr>
        <w:t xml:space="preserve"> and the Interstate Commerce Act made federal regulation legal.</w:t>
      </w:r>
    </w:p>
    <w:p w:rsidR="00390DE2" w:rsidRPr="009F70F4" w:rsidRDefault="00390DE2" w:rsidP="007F24B0">
      <w:pPr>
        <w:pStyle w:val="ListParagraph"/>
        <w:numPr>
          <w:ilvl w:val="0"/>
          <w:numId w:val="1"/>
        </w:numPr>
        <w:spacing w:after="160" w:line="240" w:lineRule="auto"/>
        <w:contextualSpacing w:val="0"/>
        <w:rPr>
          <w:sz w:val="20"/>
        </w:rPr>
      </w:pPr>
      <w:r w:rsidRPr="009F70F4">
        <w:rPr>
          <w:sz w:val="20"/>
        </w:rPr>
        <w:t>The Populist movement grew based on a platform of more political and economic power for the common people through reforms like direct election of senators, graduated income tax, and bimetallism. It also included some reforms for industrial workers such as an eight-hour workday.</w:t>
      </w:r>
    </w:p>
    <w:p w:rsidR="00390DE2" w:rsidRPr="009F70F4" w:rsidRDefault="00390DE2" w:rsidP="007F24B0">
      <w:pPr>
        <w:pStyle w:val="ListParagraph"/>
        <w:numPr>
          <w:ilvl w:val="0"/>
          <w:numId w:val="1"/>
        </w:numPr>
        <w:spacing w:after="160" w:line="240" w:lineRule="auto"/>
        <w:contextualSpacing w:val="0"/>
        <w:rPr>
          <w:sz w:val="20"/>
        </w:rPr>
      </w:pPr>
      <w:r w:rsidRPr="009F70F4">
        <w:rPr>
          <w:sz w:val="20"/>
        </w:rPr>
        <w:t>During the Panic of 1893, Populist and “</w:t>
      </w:r>
      <w:proofErr w:type="spellStart"/>
      <w:r w:rsidRPr="009F70F4">
        <w:rPr>
          <w:sz w:val="20"/>
        </w:rPr>
        <w:t>silverite</w:t>
      </w:r>
      <w:proofErr w:type="spellEnd"/>
      <w:r w:rsidRPr="009F70F4">
        <w:rPr>
          <w:sz w:val="20"/>
        </w:rPr>
        <w:t>” William Jennings Bryan made the famous “Cross of Gold” speech and earned the presidential nomination of the People’s Party and the Democratic Party. He lost to Republican and “gold bug” William McKinley, who was supported by banks and big business in the East.</w:t>
      </w:r>
    </w:p>
    <w:p w:rsidR="00390DE2" w:rsidRPr="009F70F4" w:rsidRDefault="00390DE2" w:rsidP="007F24B0">
      <w:pPr>
        <w:pStyle w:val="ListParagraph"/>
        <w:numPr>
          <w:ilvl w:val="0"/>
          <w:numId w:val="1"/>
        </w:numPr>
        <w:spacing w:after="160" w:line="240" w:lineRule="auto"/>
        <w:contextualSpacing w:val="0"/>
        <w:rPr>
          <w:sz w:val="20"/>
        </w:rPr>
      </w:pPr>
      <w:r w:rsidRPr="009F70F4">
        <w:rPr>
          <w:sz w:val="20"/>
        </w:rPr>
        <w:t>Though the Populist movement ended with the election, it sent the message that poor and less powerful groups could organize and make a political impact. Many of its proposed reforms were adopted later by the Democratic Party.</w:t>
      </w:r>
    </w:p>
    <w:p w:rsidR="00D850C0" w:rsidRPr="009F70F4" w:rsidRDefault="00390DE2" w:rsidP="00D850C0">
      <w:pPr>
        <w:rPr>
          <w:sz w:val="20"/>
        </w:rPr>
      </w:pPr>
      <w:r>
        <w:br/>
      </w:r>
      <w:r w:rsidR="00D850C0" w:rsidRPr="009F70F4">
        <w:rPr>
          <w:sz w:val="20"/>
        </w:rPr>
        <w:t>Coincidence?</w:t>
      </w:r>
    </w:p>
    <w:p w:rsidR="00014410" w:rsidRPr="009F70F4" w:rsidRDefault="00014410" w:rsidP="007F24B0">
      <w:pPr>
        <w:pStyle w:val="ListParagraph"/>
        <w:numPr>
          <w:ilvl w:val="0"/>
          <w:numId w:val="2"/>
        </w:numPr>
        <w:spacing w:after="160" w:line="240" w:lineRule="auto"/>
        <w:contextualSpacing w:val="0"/>
        <w:rPr>
          <w:sz w:val="20"/>
        </w:rPr>
      </w:pPr>
      <w:r w:rsidRPr="009F70F4">
        <w:rPr>
          <w:sz w:val="20"/>
        </w:rPr>
        <w:t>In the book, Dorothy’s shoes are silver. They used ruby ones in the movie so they would show u</w:t>
      </w:r>
      <w:r w:rsidR="006A49EF" w:rsidRPr="009F70F4">
        <w:rPr>
          <w:sz w:val="20"/>
        </w:rPr>
        <w:t>p against the yellow brick road using the new Technicolor process.</w:t>
      </w:r>
      <w:r w:rsidRPr="009F70F4">
        <w:rPr>
          <w:sz w:val="20"/>
        </w:rPr>
        <w:t xml:space="preserve"> </w:t>
      </w:r>
    </w:p>
    <w:p w:rsidR="00D850C0" w:rsidRPr="009F70F4" w:rsidRDefault="00D850C0" w:rsidP="007F24B0">
      <w:pPr>
        <w:pStyle w:val="ListParagraph"/>
        <w:numPr>
          <w:ilvl w:val="0"/>
          <w:numId w:val="2"/>
        </w:numPr>
        <w:spacing w:after="160" w:line="240" w:lineRule="auto"/>
        <w:contextualSpacing w:val="0"/>
        <w:rPr>
          <w:sz w:val="20"/>
        </w:rPr>
      </w:pPr>
      <w:r w:rsidRPr="009F70F4">
        <w:rPr>
          <w:sz w:val="20"/>
        </w:rPr>
        <w:t>Also in the book, the Wizard is from Omaha. The People’s Party platform is commonly referred to as the Omaha platform because it was written there in 1892. In the movie, the Wizard says he is from Kansas but his hot air balloon says Omaha.</w:t>
      </w:r>
    </w:p>
    <w:p w:rsidR="00D850C0" w:rsidRPr="009F70F4" w:rsidRDefault="00C8578A" w:rsidP="007F24B0">
      <w:pPr>
        <w:pStyle w:val="ListParagraph"/>
        <w:numPr>
          <w:ilvl w:val="0"/>
          <w:numId w:val="2"/>
        </w:numPr>
        <w:spacing w:after="160" w:line="240" w:lineRule="auto"/>
        <w:contextualSpacing w:val="0"/>
        <w:rPr>
          <w:sz w:val="20"/>
        </w:rPr>
      </w:pPr>
      <w:r w:rsidRPr="009F70F4">
        <w:rPr>
          <w:sz w:val="20"/>
        </w:rPr>
        <w:t>Oz is the abbreviation for ounce, which is the standard measure of unit for gold.</w:t>
      </w:r>
      <w:r w:rsidR="00D850C0" w:rsidRPr="009F70F4">
        <w:rPr>
          <w:sz w:val="20"/>
        </w:rPr>
        <w:t xml:space="preserve"> </w:t>
      </w:r>
      <w:r w:rsidR="00B02CEC" w:rsidRPr="009F70F4">
        <w:rPr>
          <w:sz w:val="20"/>
        </w:rPr>
        <w:t>Greenbacks (not backed by silver or gold) printed during the Civil War contributed to the post-war deflation problem.</w:t>
      </w:r>
    </w:p>
    <w:p w:rsidR="00F43043" w:rsidRDefault="00F43043" w:rsidP="00F43043"/>
    <w:p w:rsidR="00F43043" w:rsidRPr="009F70F4" w:rsidRDefault="00F43043" w:rsidP="00F43043">
      <w:pPr>
        <w:rPr>
          <w:sz w:val="20"/>
        </w:rPr>
      </w:pPr>
      <w:r w:rsidRPr="009F70F4">
        <w:rPr>
          <w:sz w:val="20"/>
        </w:rPr>
        <w:lastRenderedPageBreak/>
        <w:t>Quotes from the book</w:t>
      </w:r>
      <w:r w:rsidR="006611F1" w:rsidRPr="009F70F4">
        <w:rPr>
          <w:sz w:val="20"/>
        </w:rPr>
        <w:t>:</w:t>
      </w:r>
    </w:p>
    <w:p w:rsidR="00B02CEC" w:rsidRPr="009F70F4" w:rsidRDefault="00B02CEC" w:rsidP="007F24B0">
      <w:pPr>
        <w:pStyle w:val="ListParagraph"/>
        <w:numPr>
          <w:ilvl w:val="0"/>
          <w:numId w:val="3"/>
        </w:numPr>
        <w:spacing w:after="160" w:line="240" w:lineRule="auto"/>
        <w:contextualSpacing w:val="0"/>
        <w:rPr>
          <w:sz w:val="20"/>
        </w:rPr>
      </w:pPr>
      <w:r w:rsidRPr="009F70F4">
        <w:rPr>
          <w:sz w:val="20"/>
        </w:rPr>
        <w:t>"She [the Witch of the West] looked down at Dorothy's feet, and seeing the Silver Shoes, began to tremble with fear, for she knew what a powerful charm belonged to them. At first the Witch was tempted to run away from Dorothy; but she happened to look into the child's eyes and saw how simple the soul behind them was, and that the little girl did not know of the wonderful power the Silver Shoes gave her.  So the Wicked Witch laughed to herself, and thought, 'I can still make her my slave, for she does not know how to use her power.' Then she said to Dorothy, harshly and severely, 'Come with me; and see that you mind everything that I tell you, for if you do not I will make an end to you, as I did of the Tin Woodman and the Scarecrow.'"</w:t>
      </w:r>
    </w:p>
    <w:p w:rsidR="00B02CEC" w:rsidRPr="009F70F4" w:rsidRDefault="00B02CEC" w:rsidP="007F24B0">
      <w:pPr>
        <w:pStyle w:val="ListParagraph"/>
        <w:numPr>
          <w:ilvl w:val="0"/>
          <w:numId w:val="3"/>
        </w:numPr>
        <w:spacing w:after="160" w:line="240" w:lineRule="auto"/>
        <w:contextualSpacing w:val="0"/>
        <w:rPr>
          <w:sz w:val="20"/>
        </w:rPr>
      </w:pPr>
      <w:r w:rsidRPr="009F70F4">
        <w:rPr>
          <w:sz w:val="20"/>
        </w:rPr>
        <w:t>"After a few hours the road began to be rough, and the walking grew so difficult that the Scarecrow often stumbled over the yellow brick, which were here very uneven. Sometimes, indeed, they were broken or missing altogether, leaving holes that Toto jumped across and Dorothy walked around. As for the Scarecrow, having no brains he walked straight ahead, and so stepped into the holes and fell full length on the hard bricks."</w:t>
      </w:r>
    </w:p>
    <w:p w:rsidR="00B02CEC" w:rsidRPr="009F70F4" w:rsidRDefault="00B02CEC" w:rsidP="007F24B0">
      <w:pPr>
        <w:pStyle w:val="ListParagraph"/>
        <w:numPr>
          <w:ilvl w:val="0"/>
          <w:numId w:val="3"/>
        </w:numPr>
        <w:spacing w:after="160" w:line="240" w:lineRule="auto"/>
        <w:contextualSpacing w:val="0"/>
        <w:rPr>
          <w:rStyle w:val="apple-converted-space"/>
          <w:color w:val="181818"/>
          <w:sz w:val="20"/>
          <w:shd w:val="clear" w:color="auto" w:fill="FFFFFF"/>
        </w:rPr>
      </w:pPr>
      <w:r w:rsidRPr="009F70F4">
        <w:rPr>
          <w:color w:val="181818"/>
          <w:sz w:val="20"/>
          <w:shd w:val="clear" w:color="auto" w:fill="FFFFFF"/>
        </w:rPr>
        <w:t xml:space="preserve"> “I </w:t>
      </w:r>
      <w:r w:rsidR="009F70F4">
        <w:rPr>
          <w:color w:val="181818"/>
          <w:sz w:val="20"/>
          <w:shd w:val="clear" w:color="auto" w:fill="FFFFFF"/>
        </w:rPr>
        <w:t xml:space="preserve">[Scarecrow] </w:t>
      </w:r>
      <w:r w:rsidRPr="009F70F4">
        <w:rPr>
          <w:color w:val="181818"/>
          <w:sz w:val="20"/>
          <w:shd w:val="clear" w:color="auto" w:fill="FFFFFF"/>
        </w:rPr>
        <w:t>cannot understand why you should wish to leave this beautiful country and go back to the dry, gray place you call Kansas."</w:t>
      </w:r>
      <w:r w:rsidR="003047B7">
        <w:rPr>
          <w:color w:val="181818"/>
          <w:sz w:val="20"/>
          <w:shd w:val="clear" w:color="auto" w:fill="FFFFFF"/>
        </w:rPr>
        <w:t xml:space="preserve"> </w:t>
      </w:r>
      <w:r w:rsidRPr="009F70F4">
        <w:rPr>
          <w:color w:val="181818"/>
          <w:sz w:val="20"/>
          <w:shd w:val="clear" w:color="auto" w:fill="FFFFFF"/>
        </w:rPr>
        <w:t xml:space="preserve">"That is because you have no brains," answered the girl. </w:t>
      </w:r>
      <w:r w:rsidR="009F70F4">
        <w:rPr>
          <w:color w:val="181818"/>
          <w:sz w:val="20"/>
          <w:shd w:val="clear" w:color="auto" w:fill="FFFFFF"/>
        </w:rPr>
        <w:t xml:space="preserve"> </w:t>
      </w:r>
      <w:r w:rsidRPr="009F70F4">
        <w:rPr>
          <w:color w:val="181818"/>
          <w:sz w:val="20"/>
          <w:shd w:val="clear" w:color="auto" w:fill="FFFFFF"/>
        </w:rPr>
        <w:t>"No matter how dreary and gray our homes are, we people of flesh and blood would rather live there than in any other country, be it ever so beautiful. There is no place like home."</w:t>
      </w:r>
      <w:r w:rsidRPr="009F70F4">
        <w:rPr>
          <w:rStyle w:val="apple-converted-space"/>
          <w:color w:val="181818"/>
          <w:sz w:val="20"/>
          <w:shd w:val="clear" w:color="auto" w:fill="FFFFFF"/>
        </w:rPr>
        <w:t> </w:t>
      </w:r>
    </w:p>
    <w:p w:rsidR="00F43043" w:rsidRPr="009F70F4" w:rsidRDefault="00B02CEC" w:rsidP="007F24B0">
      <w:pPr>
        <w:pStyle w:val="ListParagraph"/>
        <w:numPr>
          <w:ilvl w:val="0"/>
          <w:numId w:val="3"/>
        </w:numPr>
        <w:spacing w:after="160" w:line="240" w:lineRule="auto"/>
        <w:contextualSpacing w:val="0"/>
        <w:rPr>
          <w:rStyle w:val="apple-converted-space"/>
          <w:color w:val="181818"/>
          <w:sz w:val="20"/>
          <w:shd w:val="clear" w:color="auto" w:fill="FFFFFF"/>
        </w:rPr>
      </w:pPr>
      <w:r w:rsidRPr="009F70F4">
        <w:rPr>
          <w:color w:val="181818"/>
          <w:sz w:val="20"/>
          <w:shd w:val="clear" w:color="auto" w:fill="FFFFFF"/>
        </w:rPr>
        <w:t xml:space="preserve"> </w:t>
      </w:r>
      <w:r w:rsidR="00F43043" w:rsidRPr="009F70F4">
        <w:rPr>
          <w:color w:val="181818"/>
          <w:sz w:val="20"/>
          <w:shd w:val="clear" w:color="auto" w:fill="FFFFFF"/>
        </w:rPr>
        <w:t>“Dorothy said nothing. Oz had not kept the promise he made her, but he had done his best. So she forgave him. As he said, he was a good man, even if he was a bad Wizard.”</w:t>
      </w:r>
      <w:r w:rsidR="00F43043" w:rsidRPr="009F70F4">
        <w:rPr>
          <w:rStyle w:val="apple-converted-space"/>
          <w:color w:val="181818"/>
          <w:sz w:val="20"/>
          <w:shd w:val="clear" w:color="auto" w:fill="FFFFFF"/>
        </w:rPr>
        <w:t> </w:t>
      </w:r>
    </w:p>
    <w:p w:rsidR="00B02CEC" w:rsidRDefault="00B02CEC" w:rsidP="009F70F4">
      <w:pPr>
        <w:spacing w:after="0" w:line="240" w:lineRule="auto"/>
        <w:rPr>
          <w:rStyle w:val="apple-converted-space"/>
          <w:color w:val="181818"/>
          <w:shd w:val="clear" w:color="auto" w:fill="FFFFFF"/>
        </w:rPr>
      </w:pPr>
    </w:p>
    <w:tbl>
      <w:tblPr>
        <w:tblStyle w:val="TableGrid"/>
        <w:tblW w:w="0" w:type="auto"/>
        <w:tblLook w:val="04A0" w:firstRow="1" w:lastRow="0" w:firstColumn="1" w:lastColumn="0" w:noHBand="0" w:noVBand="1"/>
      </w:tblPr>
      <w:tblGrid>
        <w:gridCol w:w="3708"/>
        <w:gridCol w:w="7128"/>
      </w:tblGrid>
      <w:tr w:rsidR="009F70F4" w:rsidTr="009F70F4">
        <w:trPr>
          <w:trHeight w:val="345"/>
        </w:trPr>
        <w:tc>
          <w:tcPr>
            <w:tcW w:w="3708" w:type="dxa"/>
            <w:vAlign w:val="center"/>
          </w:tcPr>
          <w:p w:rsidR="009F70F4" w:rsidRPr="009F70F4" w:rsidRDefault="009F70F4" w:rsidP="009F70F4">
            <w:pPr>
              <w:rPr>
                <w:rStyle w:val="apple-converted-space"/>
                <w:b/>
                <w:color w:val="181818"/>
                <w:shd w:val="clear" w:color="auto" w:fill="FFFFFF"/>
              </w:rPr>
            </w:pPr>
            <w:r w:rsidRPr="009F70F4">
              <w:rPr>
                <w:rStyle w:val="apple-converted-space"/>
                <w:b/>
                <w:color w:val="181818"/>
                <w:shd w:val="clear" w:color="auto" w:fill="FFFFFF"/>
              </w:rPr>
              <w:t>Story Elements</w:t>
            </w:r>
          </w:p>
        </w:tc>
        <w:tc>
          <w:tcPr>
            <w:tcW w:w="7128" w:type="dxa"/>
            <w:vAlign w:val="center"/>
          </w:tcPr>
          <w:p w:rsidR="009F70F4" w:rsidRPr="009F70F4" w:rsidRDefault="007F24B0" w:rsidP="009F70F4">
            <w:pPr>
              <w:jc w:val="center"/>
              <w:rPr>
                <w:rStyle w:val="apple-converted-space"/>
                <w:b/>
                <w:color w:val="181818"/>
                <w:shd w:val="clear" w:color="auto" w:fill="FFFFFF"/>
              </w:rPr>
            </w:pPr>
            <w:r>
              <w:rPr>
                <w:rStyle w:val="apple-converted-space"/>
                <w:b/>
                <w:color w:val="181818"/>
                <w:shd w:val="clear" w:color="auto" w:fill="FFFFFF"/>
              </w:rPr>
              <w:t>Possible Populist Symbolism</w:t>
            </w:r>
          </w:p>
        </w:tc>
      </w:tr>
      <w:tr w:rsidR="009F70F4" w:rsidTr="009F70F4">
        <w:trPr>
          <w:trHeight w:val="345"/>
        </w:trPr>
        <w:tc>
          <w:tcPr>
            <w:tcW w:w="3708" w:type="dxa"/>
            <w:vAlign w:val="center"/>
          </w:tcPr>
          <w:p w:rsidR="009F70F4" w:rsidRDefault="009F70F4" w:rsidP="009F70F4">
            <w:pPr>
              <w:rPr>
                <w:rStyle w:val="apple-converted-space"/>
                <w:color w:val="181818"/>
                <w:shd w:val="clear" w:color="auto" w:fill="FFFFFF"/>
              </w:rPr>
            </w:pPr>
            <w:r w:rsidRPr="009F70F4">
              <w:rPr>
                <w:rStyle w:val="apple-converted-space"/>
                <w:color w:val="181818"/>
                <w:shd w:val="clear" w:color="auto" w:fill="FFFFFF"/>
              </w:rPr>
              <w:t>Yellow Brick Road to Oz/Emerald City</w:t>
            </w:r>
          </w:p>
        </w:tc>
        <w:tc>
          <w:tcPr>
            <w:tcW w:w="7128" w:type="dxa"/>
          </w:tcPr>
          <w:p w:rsidR="009F70F4" w:rsidRDefault="009F70F4" w:rsidP="00B02CEC">
            <w:pPr>
              <w:rPr>
                <w:rStyle w:val="apple-converted-space"/>
                <w:color w:val="181818"/>
                <w:shd w:val="clear" w:color="auto" w:fill="FFFFFF"/>
              </w:rPr>
            </w:pPr>
          </w:p>
        </w:tc>
      </w:tr>
      <w:tr w:rsidR="009F70F4" w:rsidTr="009F70F4">
        <w:trPr>
          <w:trHeight w:val="345"/>
        </w:trPr>
        <w:tc>
          <w:tcPr>
            <w:tcW w:w="3708" w:type="dxa"/>
            <w:vAlign w:val="center"/>
          </w:tcPr>
          <w:p w:rsidR="009F70F4" w:rsidRDefault="009F70F4" w:rsidP="009F70F4">
            <w:pPr>
              <w:rPr>
                <w:rStyle w:val="apple-converted-space"/>
                <w:color w:val="181818"/>
                <w:shd w:val="clear" w:color="auto" w:fill="FFFFFF"/>
              </w:rPr>
            </w:pPr>
            <w:r w:rsidRPr="009F70F4">
              <w:rPr>
                <w:rStyle w:val="apple-converted-space"/>
                <w:color w:val="181818"/>
                <w:shd w:val="clear" w:color="auto" w:fill="FFFFFF"/>
              </w:rPr>
              <w:t>Dorothy</w:t>
            </w:r>
          </w:p>
        </w:tc>
        <w:tc>
          <w:tcPr>
            <w:tcW w:w="7128" w:type="dxa"/>
          </w:tcPr>
          <w:p w:rsidR="009F70F4" w:rsidRDefault="009F70F4" w:rsidP="00B02CEC">
            <w:pPr>
              <w:rPr>
                <w:rStyle w:val="apple-converted-space"/>
                <w:color w:val="181818"/>
                <w:shd w:val="clear" w:color="auto" w:fill="FFFFFF"/>
              </w:rPr>
            </w:pPr>
          </w:p>
        </w:tc>
      </w:tr>
      <w:tr w:rsidR="009F70F4" w:rsidTr="009F70F4">
        <w:trPr>
          <w:trHeight w:val="345"/>
        </w:trPr>
        <w:tc>
          <w:tcPr>
            <w:tcW w:w="3708" w:type="dxa"/>
            <w:vAlign w:val="center"/>
          </w:tcPr>
          <w:p w:rsidR="009F70F4" w:rsidRDefault="009F70F4" w:rsidP="009F70F4">
            <w:pPr>
              <w:rPr>
                <w:rStyle w:val="apple-converted-space"/>
                <w:color w:val="181818"/>
                <w:shd w:val="clear" w:color="auto" w:fill="FFFFFF"/>
              </w:rPr>
            </w:pPr>
            <w:r w:rsidRPr="009F70F4">
              <w:rPr>
                <w:rStyle w:val="apple-converted-space"/>
                <w:color w:val="181818"/>
                <w:shd w:val="clear" w:color="auto" w:fill="FFFFFF"/>
              </w:rPr>
              <w:t>Munchkins</w:t>
            </w:r>
          </w:p>
        </w:tc>
        <w:tc>
          <w:tcPr>
            <w:tcW w:w="7128" w:type="dxa"/>
          </w:tcPr>
          <w:p w:rsidR="009F70F4" w:rsidRDefault="009F70F4" w:rsidP="00B02CEC">
            <w:pPr>
              <w:rPr>
                <w:rStyle w:val="apple-converted-space"/>
                <w:color w:val="181818"/>
                <w:shd w:val="clear" w:color="auto" w:fill="FFFFFF"/>
              </w:rPr>
            </w:pPr>
          </w:p>
        </w:tc>
      </w:tr>
      <w:tr w:rsidR="009F70F4" w:rsidTr="009F70F4">
        <w:trPr>
          <w:trHeight w:val="345"/>
        </w:trPr>
        <w:tc>
          <w:tcPr>
            <w:tcW w:w="3708" w:type="dxa"/>
            <w:vAlign w:val="center"/>
          </w:tcPr>
          <w:p w:rsidR="009F70F4" w:rsidRDefault="009F70F4" w:rsidP="009F70F4">
            <w:pPr>
              <w:rPr>
                <w:rStyle w:val="apple-converted-space"/>
                <w:color w:val="181818"/>
                <w:shd w:val="clear" w:color="auto" w:fill="FFFFFF"/>
              </w:rPr>
            </w:pPr>
            <w:r w:rsidRPr="009F70F4">
              <w:rPr>
                <w:rStyle w:val="apple-converted-space"/>
                <w:color w:val="181818"/>
                <w:shd w:val="clear" w:color="auto" w:fill="FFFFFF"/>
              </w:rPr>
              <w:t>Scarecrow</w:t>
            </w:r>
          </w:p>
        </w:tc>
        <w:tc>
          <w:tcPr>
            <w:tcW w:w="7128" w:type="dxa"/>
          </w:tcPr>
          <w:p w:rsidR="009F70F4" w:rsidRDefault="009F70F4" w:rsidP="00B02CEC">
            <w:pPr>
              <w:rPr>
                <w:rStyle w:val="apple-converted-space"/>
                <w:color w:val="181818"/>
                <w:shd w:val="clear" w:color="auto" w:fill="FFFFFF"/>
              </w:rPr>
            </w:pPr>
          </w:p>
        </w:tc>
      </w:tr>
      <w:tr w:rsidR="009F70F4" w:rsidTr="009F70F4">
        <w:trPr>
          <w:trHeight w:val="345"/>
        </w:trPr>
        <w:tc>
          <w:tcPr>
            <w:tcW w:w="3708" w:type="dxa"/>
            <w:vAlign w:val="center"/>
          </w:tcPr>
          <w:p w:rsidR="009F70F4" w:rsidRDefault="009F70F4" w:rsidP="009F70F4">
            <w:pPr>
              <w:rPr>
                <w:rStyle w:val="apple-converted-space"/>
                <w:color w:val="181818"/>
                <w:shd w:val="clear" w:color="auto" w:fill="FFFFFF"/>
              </w:rPr>
            </w:pPr>
            <w:r w:rsidRPr="009F70F4">
              <w:rPr>
                <w:rStyle w:val="apple-converted-space"/>
                <w:color w:val="181818"/>
                <w:shd w:val="clear" w:color="auto" w:fill="FFFFFF"/>
              </w:rPr>
              <w:t>Tin Woodman</w:t>
            </w:r>
          </w:p>
        </w:tc>
        <w:tc>
          <w:tcPr>
            <w:tcW w:w="7128" w:type="dxa"/>
          </w:tcPr>
          <w:p w:rsidR="009F70F4" w:rsidRDefault="009F70F4" w:rsidP="00B02CEC">
            <w:pPr>
              <w:rPr>
                <w:rStyle w:val="apple-converted-space"/>
                <w:color w:val="181818"/>
                <w:shd w:val="clear" w:color="auto" w:fill="FFFFFF"/>
              </w:rPr>
            </w:pPr>
          </w:p>
        </w:tc>
      </w:tr>
      <w:tr w:rsidR="009F70F4" w:rsidTr="009F70F4">
        <w:trPr>
          <w:trHeight w:val="345"/>
        </w:trPr>
        <w:tc>
          <w:tcPr>
            <w:tcW w:w="3708" w:type="dxa"/>
            <w:vAlign w:val="center"/>
          </w:tcPr>
          <w:p w:rsidR="009F70F4" w:rsidRDefault="009F70F4" w:rsidP="009F70F4">
            <w:pPr>
              <w:rPr>
                <w:rStyle w:val="apple-converted-space"/>
                <w:color w:val="181818"/>
                <w:shd w:val="clear" w:color="auto" w:fill="FFFFFF"/>
              </w:rPr>
            </w:pPr>
            <w:r w:rsidRPr="009F70F4">
              <w:rPr>
                <w:rStyle w:val="apple-converted-space"/>
                <w:color w:val="181818"/>
                <w:shd w:val="clear" w:color="auto" w:fill="FFFFFF"/>
              </w:rPr>
              <w:t>Cowardly Lion</w:t>
            </w:r>
          </w:p>
        </w:tc>
        <w:tc>
          <w:tcPr>
            <w:tcW w:w="7128" w:type="dxa"/>
          </w:tcPr>
          <w:p w:rsidR="009F70F4" w:rsidRDefault="009F70F4" w:rsidP="00B02CEC">
            <w:pPr>
              <w:rPr>
                <w:rStyle w:val="apple-converted-space"/>
                <w:color w:val="181818"/>
                <w:shd w:val="clear" w:color="auto" w:fill="FFFFFF"/>
              </w:rPr>
            </w:pPr>
          </w:p>
        </w:tc>
      </w:tr>
      <w:tr w:rsidR="009F70F4" w:rsidTr="009F70F4">
        <w:trPr>
          <w:trHeight w:val="345"/>
        </w:trPr>
        <w:tc>
          <w:tcPr>
            <w:tcW w:w="3708" w:type="dxa"/>
            <w:vAlign w:val="center"/>
          </w:tcPr>
          <w:p w:rsidR="009F70F4" w:rsidRDefault="009F70F4" w:rsidP="009F70F4">
            <w:pPr>
              <w:rPr>
                <w:rStyle w:val="apple-converted-space"/>
                <w:color w:val="181818"/>
                <w:shd w:val="clear" w:color="auto" w:fill="FFFFFF"/>
              </w:rPr>
            </w:pPr>
            <w:r w:rsidRPr="009F70F4">
              <w:rPr>
                <w:rStyle w:val="apple-converted-space"/>
                <w:color w:val="181818"/>
                <w:shd w:val="clear" w:color="auto" w:fill="FFFFFF"/>
              </w:rPr>
              <w:t>Wizard of Oz</w:t>
            </w:r>
          </w:p>
        </w:tc>
        <w:tc>
          <w:tcPr>
            <w:tcW w:w="7128" w:type="dxa"/>
          </w:tcPr>
          <w:p w:rsidR="009F70F4" w:rsidRDefault="009F70F4" w:rsidP="00B02CEC">
            <w:pPr>
              <w:rPr>
                <w:rStyle w:val="apple-converted-space"/>
                <w:color w:val="181818"/>
                <w:shd w:val="clear" w:color="auto" w:fill="FFFFFF"/>
              </w:rPr>
            </w:pPr>
          </w:p>
        </w:tc>
      </w:tr>
      <w:tr w:rsidR="009F70F4" w:rsidTr="009F70F4">
        <w:trPr>
          <w:trHeight w:val="345"/>
        </w:trPr>
        <w:tc>
          <w:tcPr>
            <w:tcW w:w="3708" w:type="dxa"/>
            <w:vAlign w:val="center"/>
          </w:tcPr>
          <w:p w:rsidR="009F70F4" w:rsidRDefault="009F70F4" w:rsidP="009F70F4">
            <w:pPr>
              <w:rPr>
                <w:rStyle w:val="apple-converted-space"/>
                <w:color w:val="181818"/>
                <w:shd w:val="clear" w:color="auto" w:fill="FFFFFF"/>
              </w:rPr>
            </w:pPr>
            <w:r w:rsidRPr="009F70F4">
              <w:rPr>
                <w:rStyle w:val="apple-converted-space"/>
                <w:color w:val="181818"/>
                <w:shd w:val="clear" w:color="auto" w:fill="FFFFFF"/>
              </w:rPr>
              <w:t>Wicked Witches of the East and West</w:t>
            </w:r>
          </w:p>
        </w:tc>
        <w:tc>
          <w:tcPr>
            <w:tcW w:w="7128" w:type="dxa"/>
          </w:tcPr>
          <w:p w:rsidR="009F70F4" w:rsidRDefault="009F70F4" w:rsidP="00B02CEC">
            <w:pPr>
              <w:rPr>
                <w:rStyle w:val="apple-converted-space"/>
                <w:color w:val="181818"/>
                <w:shd w:val="clear" w:color="auto" w:fill="FFFFFF"/>
              </w:rPr>
            </w:pPr>
          </w:p>
        </w:tc>
      </w:tr>
      <w:tr w:rsidR="009F70F4" w:rsidTr="009F70F4">
        <w:trPr>
          <w:trHeight w:val="345"/>
        </w:trPr>
        <w:tc>
          <w:tcPr>
            <w:tcW w:w="3708" w:type="dxa"/>
            <w:vAlign w:val="center"/>
          </w:tcPr>
          <w:p w:rsidR="009F70F4" w:rsidRDefault="009F70F4" w:rsidP="009F70F4">
            <w:pPr>
              <w:rPr>
                <w:rStyle w:val="apple-converted-space"/>
                <w:color w:val="181818"/>
                <w:shd w:val="clear" w:color="auto" w:fill="FFFFFF"/>
              </w:rPr>
            </w:pPr>
            <w:r w:rsidRPr="009F70F4">
              <w:rPr>
                <w:rStyle w:val="apple-converted-space"/>
                <w:color w:val="181818"/>
                <w:shd w:val="clear" w:color="auto" w:fill="FFFFFF"/>
              </w:rPr>
              <w:t>Good Witches of the North and South</w:t>
            </w:r>
          </w:p>
        </w:tc>
        <w:tc>
          <w:tcPr>
            <w:tcW w:w="7128" w:type="dxa"/>
          </w:tcPr>
          <w:p w:rsidR="009F70F4" w:rsidRDefault="009F70F4" w:rsidP="00B02CEC">
            <w:pPr>
              <w:rPr>
                <w:rStyle w:val="apple-converted-space"/>
                <w:color w:val="181818"/>
                <w:shd w:val="clear" w:color="auto" w:fill="FFFFFF"/>
              </w:rPr>
            </w:pPr>
          </w:p>
        </w:tc>
      </w:tr>
      <w:tr w:rsidR="009F70F4" w:rsidTr="009F70F4">
        <w:trPr>
          <w:trHeight w:val="345"/>
        </w:trPr>
        <w:tc>
          <w:tcPr>
            <w:tcW w:w="3708" w:type="dxa"/>
            <w:vAlign w:val="center"/>
          </w:tcPr>
          <w:p w:rsidR="009F70F4" w:rsidRDefault="009F70F4" w:rsidP="009F70F4">
            <w:pPr>
              <w:rPr>
                <w:rStyle w:val="apple-converted-space"/>
                <w:color w:val="181818"/>
                <w:shd w:val="clear" w:color="auto" w:fill="FFFFFF"/>
              </w:rPr>
            </w:pPr>
            <w:r w:rsidRPr="009F70F4">
              <w:rPr>
                <w:rStyle w:val="apple-converted-space"/>
                <w:color w:val="181818"/>
                <w:shd w:val="clear" w:color="auto" w:fill="FFFFFF"/>
              </w:rPr>
              <w:t>Tornado</w:t>
            </w:r>
          </w:p>
        </w:tc>
        <w:tc>
          <w:tcPr>
            <w:tcW w:w="7128" w:type="dxa"/>
          </w:tcPr>
          <w:p w:rsidR="009F70F4" w:rsidRDefault="009F70F4" w:rsidP="00B02CEC">
            <w:pPr>
              <w:rPr>
                <w:rStyle w:val="apple-converted-space"/>
                <w:color w:val="181818"/>
                <w:shd w:val="clear" w:color="auto" w:fill="FFFFFF"/>
              </w:rPr>
            </w:pPr>
          </w:p>
        </w:tc>
      </w:tr>
      <w:tr w:rsidR="009F70F4" w:rsidTr="009F70F4">
        <w:trPr>
          <w:trHeight w:val="345"/>
        </w:trPr>
        <w:tc>
          <w:tcPr>
            <w:tcW w:w="3708" w:type="dxa"/>
            <w:vAlign w:val="center"/>
          </w:tcPr>
          <w:p w:rsidR="009F70F4" w:rsidRDefault="009F70F4" w:rsidP="009F70F4">
            <w:pPr>
              <w:rPr>
                <w:rStyle w:val="apple-converted-space"/>
                <w:color w:val="181818"/>
                <w:shd w:val="clear" w:color="auto" w:fill="FFFFFF"/>
              </w:rPr>
            </w:pPr>
            <w:r w:rsidRPr="009F70F4">
              <w:rPr>
                <w:rStyle w:val="apple-converted-space"/>
                <w:color w:val="181818"/>
                <w:shd w:val="clear" w:color="auto" w:fill="FFFFFF"/>
              </w:rPr>
              <w:t>Toto</w:t>
            </w:r>
          </w:p>
        </w:tc>
        <w:tc>
          <w:tcPr>
            <w:tcW w:w="7128" w:type="dxa"/>
          </w:tcPr>
          <w:p w:rsidR="009F70F4" w:rsidRDefault="009F70F4" w:rsidP="00B02CEC">
            <w:pPr>
              <w:rPr>
                <w:rStyle w:val="apple-converted-space"/>
                <w:color w:val="181818"/>
                <w:shd w:val="clear" w:color="auto" w:fill="FFFFFF"/>
              </w:rPr>
            </w:pPr>
          </w:p>
        </w:tc>
      </w:tr>
      <w:tr w:rsidR="009F70F4" w:rsidTr="009F70F4">
        <w:trPr>
          <w:trHeight w:val="345"/>
        </w:trPr>
        <w:tc>
          <w:tcPr>
            <w:tcW w:w="3708" w:type="dxa"/>
            <w:vAlign w:val="center"/>
          </w:tcPr>
          <w:p w:rsidR="009F70F4" w:rsidRDefault="009F70F4" w:rsidP="009F70F4">
            <w:pPr>
              <w:rPr>
                <w:rStyle w:val="apple-converted-space"/>
                <w:color w:val="181818"/>
                <w:shd w:val="clear" w:color="auto" w:fill="FFFFFF"/>
              </w:rPr>
            </w:pPr>
            <w:r w:rsidRPr="009F70F4">
              <w:rPr>
                <w:rStyle w:val="apple-converted-space"/>
                <w:color w:val="181818"/>
                <w:shd w:val="clear" w:color="auto" w:fill="FFFFFF"/>
              </w:rPr>
              <w:t>Flying Monkeys</w:t>
            </w:r>
          </w:p>
        </w:tc>
        <w:tc>
          <w:tcPr>
            <w:tcW w:w="7128" w:type="dxa"/>
          </w:tcPr>
          <w:p w:rsidR="009F70F4" w:rsidRDefault="009F70F4" w:rsidP="00B02CEC">
            <w:pPr>
              <w:rPr>
                <w:rStyle w:val="apple-converted-space"/>
                <w:color w:val="181818"/>
                <w:shd w:val="clear" w:color="auto" w:fill="FFFFFF"/>
              </w:rPr>
            </w:pPr>
          </w:p>
        </w:tc>
      </w:tr>
      <w:tr w:rsidR="009F70F4" w:rsidTr="009F70F4">
        <w:trPr>
          <w:trHeight w:val="345"/>
        </w:trPr>
        <w:tc>
          <w:tcPr>
            <w:tcW w:w="3708" w:type="dxa"/>
            <w:vAlign w:val="center"/>
          </w:tcPr>
          <w:p w:rsidR="009F70F4" w:rsidRPr="009F70F4" w:rsidRDefault="009F70F4" w:rsidP="009F70F4">
            <w:pPr>
              <w:rPr>
                <w:rStyle w:val="apple-converted-space"/>
              </w:rPr>
            </w:pPr>
            <w:r>
              <w:t>Poppy fields</w:t>
            </w:r>
          </w:p>
        </w:tc>
        <w:tc>
          <w:tcPr>
            <w:tcW w:w="7128" w:type="dxa"/>
          </w:tcPr>
          <w:p w:rsidR="009F70F4" w:rsidRDefault="009F70F4" w:rsidP="00B02CEC">
            <w:pPr>
              <w:rPr>
                <w:rStyle w:val="apple-converted-space"/>
                <w:color w:val="181818"/>
                <w:shd w:val="clear" w:color="auto" w:fill="FFFFFF"/>
              </w:rPr>
            </w:pPr>
          </w:p>
        </w:tc>
      </w:tr>
      <w:tr w:rsidR="009F70F4" w:rsidTr="009F70F4">
        <w:trPr>
          <w:trHeight w:val="345"/>
        </w:trPr>
        <w:tc>
          <w:tcPr>
            <w:tcW w:w="3708" w:type="dxa"/>
            <w:vAlign w:val="center"/>
          </w:tcPr>
          <w:p w:rsidR="009F70F4" w:rsidRDefault="009F70F4" w:rsidP="009F70F4">
            <w:pPr>
              <w:rPr>
                <w:rStyle w:val="apple-converted-space"/>
                <w:color w:val="181818"/>
                <w:shd w:val="clear" w:color="auto" w:fill="FFFFFF"/>
              </w:rPr>
            </w:pPr>
            <w:r>
              <w:t xml:space="preserve">Water (spoiler alert: </w:t>
            </w:r>
            <w:r>
              <w:rPr>
                <w:i/>
                <w:sz w:val="18"/>
              </w:rPr>
              <w:t xml:space="preserve">it kills </w:t>
            </w:r>
            <w:r w:rsidRPr="009F70F4">
              <w:rPr>
                <w:i/>
                <w:sz w:val="18"/>
              </w:rPr>
              <w:t>WW</w:t>
            </w:r>
            <w:r>
              <w:rPr>
                <w:i/>
                <w:sz w:val="18"/>
              </w:rPr>
              <w:t>-West</w:t>
            </w:r>
            <w:r>
              <w:t>)</w:t>
            </w:r>
          </w:p>
        </w:tc>
        <w:tc>
          <w:tcPr>
            <w:tcW w:w="7128" w:type="dxa"/>
          </w:tcPr>
          <w:p w:rsidR="009F70F4" w:rsidRDefault="009F70F4" w:rsidP="00B02CEC">
            <w:pPr>
              <w:rPr>
                <w:rStyle w:val="apple-converted-space"/>
                <w:color w:val="181818"/>
                <w:shd w:val="clear" w:color="auto" w:fill="FFFFFF"/>
              </w:rPr>
            </w:pPr>
          </w:p>
        </w:tc>
      </w:tr>
    </w:tbl>
    <w:p w:rsidR="009F70F4" w:rsidRDefault="009F70F4" w:rsidP="00B02CEC">
      <w:pPr>
        <w:rPr>
          <w:rStyle w:val="apple-converted-space"/>
          <w:color w:val="181818"/>
          <w:shd w:val="clear" w:color="auto" w:fill="FFFFFF"/>
        </w:rPr>
      </w:pPr>
    </w:p>
    <w:p w:rsidR="00390DE2" w:rsidRDefault="00390DE2" w:rsidP="00390DE2">
      <w:pPr>
        <w:pStyle w:val="ListParagraph"/>
        <w:spacing w:line="240" w:lineRule="auto"/>
      </w:pPr>
    </w:p>
    <w:p w:rsidR="00390DE2" w:rsidRPr="0045607B" w:rsidRDefault="0045607B" w:rsidP="0045607B">
      <w:pPr>
        <w:pStyle w:val="ListParagraph"/>
        <w:pBdr>
          <w:bottom w:val="single" w:sz="4" w:space="1" w:color="auto"/>
        </w:pBdr>
        <w:tabs>
          <w:tab w:val="left" w:pos="7830"/>
        </w:tabs>
        <w:spacing w:line="240" w:lineRule="auto"/>
        <w:ind w:left="0" w:right="2790"/>
        <w:rPr>
          <w:b/>
          <w:sz w:val="32"/>
        </w:rPr>
      </w:pPr>
      <w:r>
        <w:rPr>
          <w:b/>
          <w:noProof/>
          <w:sz w:val="32"/>
        </w:rPr>
        <w:drawing>
          <wp:anchor distT="0" distB="0" distL="114300" distR="114300" simplePos="0" relativeHeight="251658240" behindDoc="0" locked="0" layoutInCell="1" allowOverlap="1">
            <wp:simplePos x="0" y="0"/>
            <wp:positionH relativeFrom="column">
              <wp:posOffset>5267325</wp:posOffset>
            </wp:positionH>
            <wp:positionV relativeFrom="paragraph">
              <wp:posOffset>6985</wp:posOffset>
            </wp:positionV>
            <wp:extent cx="1409700" cy="1323975"/>
            <wp:effectExtent l="19050" t="0" r="0" b="0"/>
            <wp:wrapNone/>
            <wp:docPr id="1" name="Picture 1" descr="http://theopenscroll.com/images/symbols/wizardOfOzScarecrowDiplomaR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openscroll.com/images/symbols/wizardOfOzScarecrowDiplomaRapture.jpg"/>
                    <pic:cNvPicPr>
                      <a:picLocks noChangeAspect="1" noChangeArrowheads="1"/>
                    </pic:cNvPicPr>
                  </pic:nvPicPr>
                  <pic:blipFill>
                    <a:blip r:embed="rId6" cstate="print"/>
                    <a:srcRect t="6941" b="15520"/>
                    <a:stretch>
                      <a:fillRect/>
                    </a:stretch>
                  </pic:blipFill>
                  <pic:spPr bwMode="auto">
                    <a:xfrm>
                      <a:off x="0" y="0"/>
                      <a:ext cx="1409700" cy="1323975"/>
                    </a:xfrm>
                    <a:prstGeom prst="rect">
                      <a:avLst/>
                    </a:prstGeom>
                    <a:noFill/>
                    <a:ln w="9525">
                      <a:noFill/>
                      <a:miter lim="800000"/>
                      <a:headEnd/>
                      <a:tailEnd/>
                    </a:ln>
                  </pic:spPr>
                </pic:pic>
              </a:graphicData>
            </a:graphic>
          </wp:anchor>
        </w:drawing>
      </w:r>
      <w:r w:rsidR="009F70F4" w:rsidRPr="0045607B">
        <w:rPr>
          <w:b/>
          <w:sz w:val="32"/>
        </w:rPr>
        <w:t xml:space="preserve">Writing </w:t>
      </w:r>
      <w:r w:rsidR="007F24B0" w:rsidRPr="0045607B">
        <w:rPr>
          <w:b/>
          <w:sz w:val="32"/>
        </w:rPr>
        <w:t>Prompt</w:t>
      </w:r>
    </w:p>
    <w:p w:rsidR="00390DE2" w:rsidRDefault="00390DE2" w:rsidP="00390DE2">
      <w:pPr>
        <w:pStyle w:val="ListParagraph"/>
        <w:spacing w:line="240" w:lineRule="auto"/>
        <w:ind w:left="0"/>
      </w:pPr>
    </w:p>
    <w:p w:rsidR="00390DE2" w:rsidRDefault="00390DE2" w:rsidP="006611F1">
      <w:pPr>
        <w:pStyle w:val="ListParagraph"/>
        <w:spacing w:line="240" w:lineRule="auto"/>
        <w:ind w:left="0" w:right="2700"/>
      </w:pPr>
      <w:r>
        <w:t>Based on the evidence, do you believe that “The Wizard of Oz” is a Populist allegory? Support your opinion with specific historical facts and details from the book/movie. You are welcome to do your own additional research</w:t>
      </w:r>
      <w:r w:rsidR="003047B7">
        <w:t xml:space="preserve"> and/or watch the full-length movie</w:t>
      </w:r>
      <w:r>
        <w:t>, but it is not required. There is no right or wrong answer – it is all just speculation, and the point of the assignment is to</w:t>
      </w:r>
      <w:r w:rsidR="006611F1">
        <w:t xml:space="preserve"> think about Populism and have fun using your BRAIN!</w:t>
      </w:r>
    </w:p>
    <w:sectPr w:rsidR="00390DE2" w:rsidSect="00390DE2">
      <w:pgSz w:w="12240" w:h="15840"/>
      <w:pgMar w:top="864" w:right="720" w:bottom="504"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35B70"/>
    <w:multiLevelType w:val="hybridMultilevel"/>
    <w:tmpl w:val="3BBE4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535BA"/>
    <w:multiLevelType w:val="hybridMultilevel"/>
    <w:tmpl w:val="9A3E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36B07"/>
    <w:multiLevelType w:val="hybridMultilevel"/>
    <w:tmpl w:val="5D12E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A24AE9"/>
    <w:multiLevelType w:val="hybridMultilevel"/>
    <w:tmpl w:val="3072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14410"/>
    <w:rsid w:val="00014410"/>
    <w:rsid w:val="000C134B"/>
    <w:rsid w:val="00103056"/>
    <w:rsid w:val="00185A59"/>
    <w:rsid w:val="002C186F"/>
    <w:rsid w:val="003047B7"/>
    <w:rsid w:val="00390DE2"/>
    <w:rsid w:val="0045607B"/>
    <w:rsid w:val="006611F1"/>
    <w:rsid w:val="006A49EF"/>
    <w:rsid w:val="007F24B0"/>
    <w:rsid w:val="00807520"/>
    <w:rsid w:val="00880627"/>
    <w:rsid w:val="008D27A6"/>
    <w:rsid w:val="009F70F4"/>
    <w:rsid w:val="00B02CEC"/>
    <w:rsid w:val="00C8578A"/>
    <w:rsid w:val="00D01FBA"/>
    <w:rsid w:val="00D850C0"/>
    <w:rsid w:val="00F43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15:docId w15:val="{BB013A70-5B85-419E-8F11-5F6D1F7F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34B"/>
    <w:pPr>
      <w:ind w:left="720"/>
      <w:contextualSpacing/>
    </w:pPr>
  </w:style>
  <w:style w:type="character" w:customStyle="1" w:styleId="apple-converted-space">
    <w:name w:val="apple-converted-space"/>
    <w:basedOn w:val="DefaultParagraphFont"/>
    <w:rsid w:val="00F43043"/>
  </w:style>
  <w:style w:type="paragraph" w:styleId="BalloonText">
    <w:name w:val="Balloon Text"/>
    <w:basedOn w:val="Normal"/>
    <w:link w:val="BalloonTextChar"/>
    <w:uiPriority w:val="99"/>
    <w:semiHidden/>
    <w:unhideWhenUsed/>
    <w:rsid w:val="00390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DE2"/>
    <w:rPr>
      <w:rFonts w:ascii="Tahoma" w:hAnsi="Tahoma" w:cs="Tahoma"/>
      <w:sz w:val="16"/>
      <w:szCs w:val="16"/>
    </w:rPr>
  </w:style>
  <w:style w:type="table" w:styleId="TableGrid">
    <w:name w:val="Table Grid"/>
    <w:basedOn w:val="TableNormal"/>
    <w:uiPriority w:val="59"/>
    <w:rsid w:val="009F7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nmosley</dc:creator>
  <cp:keywords/>
  <dc:description/>
  <cp:lastModifiedBy>nmosley</cp:lastModifiedBy>
  <cp:revision>3</cp:revision>
  <cp:lastPrinted>2015-09-01T11:59:00Z</cp:lastPrinted>
  <dcterms:created xsi:type="dcterms:W3CDTF">2014-09-04T18:37:00Z</dcterms:created>
  <dcterms:modified xsi:type="dcterms:W3CDTF">2015-09-01T11:59:00Z</dcterms:modified>
</cp:coreProperties>
</file>