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EC" w:rsidRDefault="002208B5" w:rsidP="006F27EC">
      <w:pPr>
        <w:ind w:left="-450" w:right="-630"/>
        <w:jc w:val="center"/>
      </w:pPr>
      <w:r w:rsidRPr="006F27EC">
        <w:rPr>
          <w:b/>
          <w:sz w:val="28"/>
        </w:rPr>
        <w:t>Lars and the Real Girl</w:t>
      </w:r>
    </w:p>
    <w:p w:rsidR="006F27EC" w:rsidRPr="0077536C" w:rsidRDefault="006F27EC" w:rsidP="006F27EC">
      <w:pPr>
        <w:ind w:left="-450" w:right="-630"/>
        <w:rPr>
          <w:sz w:val="8"/>
        </w:rPr>
      </w:pPr>
      <w:r>
        <w:t xml:space="preserve">Describe </w:t>
      </w:r>
      <w:r w:rsidR="00250CE1">
        <w:t>the different statuses, roles, and groups in Lars’ social structure</w:t>
      </w:r>
      <w:r>
        <w:t xml:space="preserve">. </w:t>
      </w:r>
      <w:r w:rsidR="00272078" w:rsidRPr="00272078">
        <w:rPr>
          <w:u w:val="single"/>
        </w:rPr>
        <w:t>USE SPECIFIC TERMS FROM THE UNIT IN EVERY BOX</w:t>
      </w:r>
      <w:r w:rsidR="00272078">
        <w:t xml:space="preserve">! </w:t>
      </w:r>
      <w:r w:rsidR="00A07E77">
        <w:t>What function does the r</w:t>
      </w:r>
      <w:r w:rsidR="0060566D">
        <w:t>elationship serve for Lars and for t</w:t>
      </w:r>
      <w:r w:rsidR="00A07E77">
        <w:t>hem?</w:t>
      </w:r>
      <w:r w:rsidR="00250CE1">
        <w:t xml:space="preserve"> How does it change?</w:t>
      </w:r>
      <w:bookmarkStart w:id="0" w:name="_GoBack"/>
      <w:bookmarkEnd w:id="0"/>
      <w:r>
        <w:br/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548"/>
        <w:gridCol w:w="8892"/>
      </w:tblGrid>
      <w:tr w:rsidR="00FD3A9D" w:rsidTr="006F27EC">
        <w:tc>
          <w:tcPr>
            <w:tcW w:w="1548" w:type="dxa"/>
            <w:vAlign w:val="center"/>
          </w:tcPr>
          <w:p w:rsidR="00FD3A9D" w:rsidRDefault="00FD3A9D" w:rsidP="006F27EC">
            <w:pPr>
              <w:jc w:val="center"/>
            </w:pPr>
            <w:r>
              <w:t>Bianca</w:t>
            </w:r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  <w:tr w:rsidR="00FD3A9D" w:rsidTr="006F27EC">
        <w:tc>
          <w:tcPr>
            <w:tcW w:w="1548" w:type="dxa"/>
            <w:vAlign w:val="center"/>
          </w:tcPr>
          <w:p w:rsidR="00FD3A9D" w:rsidRDefault="00FD3A9D" w:rsidP="006F27EC">
            <w:pPr>
              <w:jc w:val="center"/>
            </w:pPr>
            <w:r>
              <w:t>Gus</w:t>
            </w:r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  <w:tr w:rsidR="00FD3A9D" w:rsidTr="006F27EC">
        <w:tc>
          <w:tcPr>
            <w:tcW w:w="1548" w:type="dxa"/>
            <w:vAlign w:val="center"/>
          </w:tcPr>
          <w:p w:rsidR="00FD3A9D" w:rsidRDefault="00FD3A9D" w:rsidP="006F27EC">
            <w:pPr>
              <w:jc w:val="center"/>
            </w:pPr>
            <w:r>
              <w:t>Karin</w:t>
            </w:r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  <w:tr w:rsidR="00FD3A9D" w:rsidTr="006F27EC">
        <w:tc>
          <w:tcPr>
            <w:tcW w:w="1548" w:type="dxa"/>
            <w:vAlign w:val="center"/>
          </w:tcPr>
          <w:p w:rsidR="00FD3A9D" w:rsidRDefault="00FD3A9D" w:rsidP="006F27EC">
            <w:pPr>
              <w:jc w:val="center"/>
            </w:pPr>
            <w:r>
              <w:t>Dr. Dagmar</w:t>
            </w:r>
            <w:r w:rsidR="00476181">
              <w:br/>
              <w:t>Birman</w:t>
            </w:r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  <w:tr w:rsidR="00FD3A9D" w:rsidTr="006F27EC">
        <w:tc>
          <w:tcPr>
            <w:tcW w:w="1548" w:type="dxa"/>
            <w:vAlign w:val="center"/>
          </w:tcPr>
          <w:p w:rsidR="00FD3A9D" w:rsidRDefault="00FD3A9D" w:rsidP="006F27EC">
            <w:pPr>
              <w:jc w:val="center"/>
            </w:pPr>
            <w:r>
              <w:t xml:space="preserve">Ms. </w:t>
            </w:r>
            <w:proofErr w:type="spellStart"/>
            <w:r>
              <w:t>Gruner</w:t>
            </w:r>
            <w:proofErr w:type="spellEnd"/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  <w:tr w:rsidR="00FD3A9D" w:rsidTr="006F27EC">
        <w:tc>
          <w:tcPr>
            <w:tcW w:w="1548" w:type="dxa"/>
            <w:vAlign w:val="center"/>
          </w:tcPr>
          <w:p w:rsidR="00FD3A9D" w:rsidRDefault="00FD3A9D" w:rsidP="006F27EC">
            <w:pPr>
              <w:jc w:val="center"/>
            </w:pPr>
            <w:r>
              <w:t>Margo</w:t>
            </w:r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  <w:tr w:rsidR="00FD3A9D" w:rsidTr="006F27EC">
        <w:tc>
          <w:tcPr>
            <w:tcW w:w="1548" w:type="dxa"/>
            <w:vAlign w:val="center"/>
          </w:tcPr>
          <w:p w:rsidR="00FD3A9D" w:rsidRDefault="00FD3A9D" w:rsidP="006F27EC">
            <w:pPr>
              <w:jc w:val="center"/>
            </w:pPr>
            <w:r>
              <w:t>Church</w:t>
            </w:r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  <w:tr w:rsidR="00FD3A9D" w:rsidTr="006F27EC">
        <w:tc>
          <w:tcPr>
            <w:tcW w:w="1548" w:type="dxa"/>
            <w:vAlign w:val="center"/>
          </w:tcPr>
          <w:p w:rsidR="00FD3A9D" w:rsidRDefault="00FD3A9D" w:rsidP="006F27EC">
            <w:pPr>
              <w:jc w:val="center"/>
            </w:pPr>
            <w:r>
              <w:t>Co-workers</w:t>
            </w:r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  <w:tr w:rsidR="00FD3A9D" w:rsidTr="006F27EC">
        <w:tc>
          <w:tcPr>
            <w:tcW w:w="1548" w:type="dxa"/>
            <w:vAlign w:val="center"/>
          </w:tcPr>
          <w:p w:rsidR="00FD3A9D" w:rsidRDefault="00FD3A9D" w:rsidP="006F27EC">
            <w:pPr>
              <w:jc w:val="center"/>
            </w:pPr>
            <w:r>
              <w:t>Community</w:t>
            </w:r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  <w:tr w:rsidR="00FD3A9D" w:rsidTr="006F27EC">
        <w:tc>
          <w:tcPr>
            <w:tcW w:w="1548" w:type="dxa"/>
            <w:vAlign w:val="center"/>
          </w:tcPr>
          <w:p w:rsidR="00FD3A9D" w:rsidRDefault="002F0A74" w:rsidP="006F27EC">
            <w:pPr>
              <w:jc w:val="center"/>
            </w:pPr>
            <w:r>
              <w:t>Parents</w:t>
            </w:r>
          </w:p>
        </w:tc>
        <w:tc>
          <w:tcPr>
            <w:tcW w:w="8892" w:type="dxa"/>
          </w:tcPr>
          <w:p w:rsidR="00FD3A9D" w:rsidRDefault="00FD3A9D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  <w:p w:rsidR="006F27EC" w:rsidRDefault="006F27EC" w:rsidP="00476181">
            <w:pPr>
              <w:spacing w:after="40"/>
            </w:pPr>
          </w:p>
        </w:tc>
      </w:tr>
    </w:tbl>
    <w:p w:rsidR="00056848" w:rsidRDefault="00056848" w:rsidP="00056848">
      <w:pPr>
        <w:spacing w:after="0" w:line="240" w:lineRule="auto"/>
        <w:ind w:right="-630"/>
        <w:rPr>
          <w:sz w:val="10"/>
        </w:rPr>
      </w:pPr>
    </w:p>
    <w:p w:rsidR="00476181" w:rsidRDefault="00476181" w:rsidP="00476181">
      <w:pPr>
        <w:spacing w:after="120" w:line="240" w:lineRule="auto"/>
        <w:ind w:left="-446" w:right="-634"/>
      </w:pPr>
    </w:p>
    <w:p w:rsidR="00476181" w:rsidRDefault="00DA1839" w:rsidP="00476181">
      <w:pPr>
        <w:spacing w:after="120" w:line="240" w:lineRule="auto"/>
        <w:ind w:left="-446" w:right="-634"/>
      </w:pPr>
      <w:r>
        <w:lastRenderedPageBreak/>
        <w:t>Discussion</w:t>
      </w:r>
      <w:r w:rsidR="00476181">
        <w:t xml:space="preserve"> Questions:</w:t>
      </w:r>
    </w:p>
    <w:p w:rsidR="00476181" w:rsidRDefault="00476181" w:rsidP="00476181">
      <w:pPr>
        <w:spacing w:after="120" w:line="240" w:lineRule="auto"/>
        <w:ind w:left="-446" w:right="-634"/>
      </w:pPr>
    </w:p>
    <w:p w:rsidR="00476181" w:rsidRDefault="00476181" w:rsidP="00476181">
      <w:pPr>
        <w:pStyle w:val="ListParagraph"/>
        <w:numPr>
          <w:ilvl w:val="0"/>
          <w:numId w:val="2"/>
        </w:numPr>
        <w:spacing w:after="120" w:line="240" w:lineRule="auto"/>
        <w:ind w:right="-634"/>
      </w:pPr>
      <w:r w:rsidRPr="00DA1839">
        <w:t xml:space="preserve">What two recent events in Lars’ life trigger and fuel his delusion? </w:t>
      </w:r>
      <w:r w:rsidR="00DA1839">
        <w:t>What past event explains his anxiety?</w:t>
      </w:r>
    </w:p>
    <w:p w:rsidR="009607B8" w:rsidRDefault="009607B8" w:rsidP="009607B8">
      <w:pPr>
        <w:spacing w:after="120" w:line="240" w:lineRule="auto"/>
        <w:ind w:right="-634"/>
      </w:pPr>
    </w:p>
    <w:p w:rsidR="009607B8" w:rsidRDefault="009607B8" w:rsidP="009607B8">
      <w:pPr>
        <w:spacing w:after="120" w:line="240" w:lineRule="auto"/>
        <w:ind w:right="-634"/>
      </w:pPr>
    </w:p>
    <w:p w:rsidR="00DA1839" w:rsidRDefault="00DA1839" w:rsidP="00476181">
      <w:pPr>
        <w:pStyle w:val="ListParagraph"/>
        <w:numPr>
          <w:ilvl w:val="0"/>
          <w:numId w:val="2"/>
        </w:numPr>
        <w:spacing w:after="120" w:line="240" w:lineRule="auto"/>
        <w:ind w:right="-634"/>
      </w:pPr>
      <w:r>
        <w:t>How is this anxiety reflected in the symbols that recur throughout the movie: the baby blanket he wears around his neck, the artificial flowers, the color pink, etc?</w:t>
      </w:r>
    </w:p>
    <w:p w:rsidR="009607B8" w:rsidRDefault="009607B8" w:rsidP="009607B8">
      <w:pPr>
        <w:spacing w:after="120" w:line="240" w:lineRule="auto"/>
        <w:ind w:right="-634"/>
      </w:pPr>
    </w:p>
    <w:p w:rsidR="009607B8" w:rsidRPr="00DA1839" w:rsidRDefault="009607B8" w:rsidP="009607B8">
      <w:pPr>
        <w:spacing w:after="120" w:line="240" w:lineRule="auto"/>
        <w:ind w:right="-634"/>
      </w:pPr>
    </w:p>
    <w:p w:rsidR="004410F3" w:rsidRDefault="004410F3" w:rsidP="00476181">
      <w:pPr>
        <w:pStyle w:val="ListParagraph"/>
        <w:numPr>
          <w:ilvl w:val="0"/>
          <w:numId w:val="2"/>
        </w:numPr>
        <w:spacing w:after="120" w:line="240" w:lineRule="auto"/>
        <w:ind w:right="-634"/>
      </w:pPr>
      <w:r w:rsidRPr="00DA1839">
        <w:t>In many ways, Lars is still a child. What are the manifest and latent functions of dolls, stuffed animals, and action figures for children?</w:t>
      </w:r>
      <w:r w:rsidR="009607B8">
        <w:t xml:space="preserve"> Do we outgrow these needs when we become adults?</w:t>
      </w:r>
    </w:p>
    <w:p w:rsidR="009607B8" w:rsidRDefault="009607B8" w:rsidP="009607B8">
      <w:pPr>
        <w:spacing w:after="120" w:line="240" w:lineRule="auto"/>
        <w:ind w:right="-634"/>
      </w:pPr>
    </w:p>
    <w:p w:rsidR="009607B8" w:rsidRDefault="009607B8" w:rsidP="009607B8">
      <w:pPr>
        <w:spacing w:after="120" w:line="240" w:lineRule="auto"/>
        <w:ind w:right="-634"/>
      </w:pPr>
    </w:p>
    <w:p w:rsidR="009607B8" w:rsidRDefault="009607B8" w:rsidP="009607B8">
      <w:pPr>
        <w:spacing w:after="120" w:line="240" w:lineRule="auto"/>
        <w:ind w:right="-634"/>
      </w:pPr>
    </w:p>
    <w:p w:rsidR="009607B8" w:rsidRDefault="009607B8" w:rsidP="009607B8">
      <w:pPr>
        <w:spacing w:after="120" w:line="240" w:lineRule="auto"/>
        <w:ind w:right="-634"/>
      </w:pPr>
    </w:p>
    <w:p w:rsidR="009607B8" w:rsidRPr="00DA1839" w:rsidRDefault="009607B8" w:rsidP="009607B8">
      <w:pPr>
        <w:spacing w:after="120" w:line="240" w:lineRule="auto"/>
        <w:ind w:right="-634"/>
      </w:pPr>
    </w:p>
    <w:p w:rsidR="007C5DB9" w:rsidRDefault="007C5DB9" w:rsidP="00476181">
      <w:pPr>
        <w:pStyle w:val="ListParagraph"/>
        <w:numPr>
          <w:ilvl w:val="0"/>
          <w:numId w:val="2"/>
        </w:numPr>
        <w:spacing w:after="120" w:line="240" w:lineRule="auto"/>
        <w:ind w:right="-634"/>
      </w:pPr>
      <w:r w:rsidRPr="00DA1839">
        <w:t>When Lars asks Gus how to know when you’ve become a man, what does he say? Do you agree</w:t>
      </w:r>
      <w:r w:rsidR="00DA1839" w:rsidRPr="00DA1839">
        <w:t xml:space="preserve"> – is there more to it than that</w:t>
      </w:r>
      <w:r w:rsidRPr="00DA1839">
        <w:t>?</w:t>
      </w:r>
    </w:p>
    <w:p w:rsidR="009607B8" w:rsidRDefault="009607B8" w:rsidP="009607B8">
      <w:pPr>
        <w:spacing w:after="120" w:line="240" w:lineRule="auto"/>
        <w:ind w:right="-634"/>
      </w:pPr>
    </w:p>
    <w:p w:rsidR="009607B8" w:rsidRDefault="009607B8" w:rsidP="009607B8">
      <w:pPr>
        <w:spacing w:after="120" w:line="240" w:lineRule="auto"/>
        <w:ind w:right="-634"/>
      </w:pPr>
    </w:p>
    <w:p w:rsidR="009607B8" w:rsidRDefault="009607B8" w:rsidP="009607B8">
      <w:pPr>
        <w:spacing w:after="120" w:line="240" w:lineRule="auto"/>
        <w:ind w:right="-634"/>
      </w:pPr>
    </w:p>
    <w:p w:rsidR="009607B8" w:rsidRPr="00DA1839" w:rsidRDefault="009607B8" w:rsidP="009607B8">
      <w:pPr>
        <w:spacing w:after="120" w:line="240" w:lineRule="auto"/>
        <w:ind w:right="-634"/>
      </w:pPr>
    </w:p>
    <w:p w:rsidR="007C5DB9" w:rsidRDefault="007C5DB9" w:rsidP="00476181">
      <w:pPr>
        <w:pStyle w:val="ListParagraph"/>
        <w:numPr>
          <w:ilvl w:val="0"/>
          <w:numId w:val="2"/>
        </w:numPr>
        <w:spacing w:after="120" w:line="240" w:lineRule="auto"/>
        <w:ind w:right="-634"/>
      </w:pPr>
      <w:r w:rsidRPr="00DA1839">
        <w:t>Lars describes being touched</w:t>
      </w:r>
      <w:r w:rsidR="004410F3" w:rsidRPr="00DA1839">
        <w:t>, “</w:t>
      </w:r>
      <w:r w:rsidRPr="00DA1839">
        <w:rPr>
          <w:rFonts w:cs="Arial"/>
          <w:shd w:val="clear" w:color="auto" w:fill="FFFFFF"/>
        </w:rPr>
        <w:t>Like</w:t>
      </w:r>
      <w:r w:rsidR="004410F3" w:rsidRPr="00DA1839">
        <w:rPr>
          <w:rFonts w:cs="Arial"/>
          <w:shd w:val="clear" w:color="auto" w:fill="FFFFFF"/>
        </w:rPr>
        <w:t xml:space="preserve"> a burn. Like when you go outside and your feet freeze and you come back in and then they thaw out</w:t>
      </w:r>
      <w:r w:rsidRPr="00DA1839">
        <w:rPr>
          <w:rFonts w:cs="Arial"/>
          <w:shd w:val="clear" w:color="auto" w:fill="FFFFFF"/>
        </w:rPr>
        <w:t>.</w:t>
      </w:r>
      <w:r w:rsidR="004410F3" w:rsidRPr="00DA1839">
        <w:rPr>
          <w:rFonts w:cs="Arial"/>
          <w:shd w:val="clear" w:color="auto" w:fill="FFFFFF"/>
        </w:rPr>
        <w:t>”</w:t>
      </w:r>
      <w:r w:rsidRPr="00DA1839">
        <w:rPr>
          <w:rFonts w:cs="Arial"/>
          <w:shd w:val="clear" w:color="auto" w:fill="FFFFFF"/>
        </w:rPr>
        <w:t xml:space="preserve"> La</w:t>
      </w:r>
      <w:r w:rsidR="009607B8">
        <w:rPr>
          <w:rFonts w:cs="Arial"/>
          <w:shd w:val="clear" w:color="auto" w:fill="FFFFFF"/>
        </w:rPr>
        <w:t xml:space="preserve">ter, after bowling with Margo, he </w:t>
      </w:r>
      <w:r w:rsidRPr="00DA1839">
        <w:rPr>
          <w:rFonts w:cs="Arial"/>
          <w:shd w:val="clear" w:color="auto" w:fill="FFFFFF"/>
        </w:rPr>
        <w:t>says he was hoping winter was over and she says, “No, it’s just a thaw. Winter isn’t over till Easter.” What happens next? Explain what this means for him.</w:t>
      </w:r>
      <w:r w:rsidR="004410F3" w:rsidRPr="00DA1839">
        <w:t xml:space="preserve"> </w:t>
      </w:r>
    </w:p>
    <w:p w:rsidR="009607B8" w:rsidRDefault="009607B8" w:rsidP="009607B8">
      <w:pPr>
        <w:spacing w:after="120" w:line="240" w:lineRule="auto"/>
        <w:ind w:right="-634"/>
      </w:pPr>
    </w:p>
    <w:p w:rsidR="009607B8" w:rsidRDefault="009607B8" w:rsidP="009607B8">
      <w:pPr>
        <w:spacing w:after="120" w:line="240" w:lineRule="auto"/>
        <w:ind w:right="-634"/>
      </w:pPr>
    </w:p>
    <w:p w:rsidR="009607B8" w:rsidRPr="00DA1839" w:rsidRDefault="009607B8" w:rsidP="009607B8">
      <w:pPr>
        <w:spacing w:after="120" w:line="240" w:lineRule="auto"/>
        <w:ind w:right="-634"/>
      </w:pPr>
    </w:p>
    <w:p w:rsidR="009607B8" w:rsidRDefault="00DA1839" w:rsidP="00476181">
      <w:pPr>
        <w:pStyle w:val="ListParagraph"/>
        <w:numPr>
          <w:ilvl w:val="0"/>
          <w:numId w:val="2"/>
        </w:numPr>
        <w:spacing w:after="120" w:line="240" w:lineRule="auto"/>
        <w:ind w:right="-634"/>
      </w:pPr>
      <w:r>
        <w:t>Why does Bianca become important for the community? Why do they talk to her, care for her, involve her in their activities – even when Lars isn’t around?</w:t>
      </w:r>
    </w:p>
    <w:p w:rsidR="009607B8" w:rsidRDefault="009607B8" w:rsidP="009607B8">
      <w:pPr>
        <w:pStyle w:val="ListParagraph"/>
        <w:spacing w:after="120" w:line="240" w:lineRule="auto"/>
        <w:ind w:left="-86" w:right="-634"/>
      </w:pPr>
    </w:p>
    <w:p w:rsidR="009607B8" w:rsidRDefault="009607B8" w:rsidP="009607B8">
      <w:pPr>
        <w:pStyle w:val="ListParagraph"/>
        <w:spacing w:after="120" w:line="240" w:lineRule="auto"/>
        <w:ind w:left="-86" w:right="-634"/>
      </w:pPr>
    </w:p>
    <w:p w:rsidR="009607B8" w:rsidRDefault="009607B8" w:rsidP="009607B8">
      <w:pPr>
        <w:pStyle w:val="ListParagraph"/>
        <w:spacing w:after="120" w:line="240" w:lineRule="auto"/>
        <w:ind w:left="-86" w:right="-634"/>
      </w:pPr>
    </w:p>
    <w:p w:rsidR="009607B8" w:rsidRDefault="009607B8" w:rsidP="009607B8">
      <w:pPr>
        <w:pStyle w:val="ListParagraph"/>
        <w:spacing w:after="120" w:line="240" w:lineRule="auto"/>
        <w:ind w:left="-86" w:right="-634"/>
      </w:pPr>
    </w:p>
    <w:p w:rsidR="009607B8" w:rsidRDefault="009607B8" w:rsidP="009607B8">
      <w:pPr>
        <w:pStyle w:val="ListParagraph"/>
        <w:spacing w:after="120" w:line="240" w:lineRule="auto"/>
        <w:ind w:left="-86" w:right="-634"/>
      </w:pPr>
    </w:p>
    <w:p w:rsidR="009607B8" w:rsidRDefault="009607B8" w:rsidP="009607B8">
      <w:pPr>
        <w:pStyle w:val="ListParagraph"/>
        <w:spacing w:after="120" w:line="240" w:lineRule="auto"/>
        <w:ind w:left="-86" w:right="-634"/>
      </w:pPr>
    </w:p>
    <w:p w:rsidR="007D7015" w:rsidRPr="004410F3" w:rsidRDefault="009607B8" w:rsidP="00476181">
      <w:pPr>
        <w:pStyle w:val="ListParagraph"/>
        <w:numPr>
          <w:ilvl w:val="0"/>
          <w:numId w:val="2"/>
        </w:numPr>
        <w:spacing w:after="120" w:line="240" w:lineRule="auto"/>
        <w:ind w:right="-634"/>
      </w:pPr>
      <w:r>
        <w:t>Who is the “real” girl</w:t>
      </w:r>
      <w:r w:rsidR="0003618A">
        <w:t>…</w:t>
      </w:r>
      <w:r>
        <w:t>Bianca? Karin? His mother? Margo?</w:t>
      </w:r>
      <w:r w:rsidR="0003618A">
        <w:t xml:space="preserve"> Other? All of the above?</w:t>
      </w:r>
      <w:r w:rsidR="00056848" w:rsidRPr="00DA1839">
        <w:br/>
      </w:r>
    </w:p>
    <w:sectPr w:rsidR="007D7015" w:rsidRPr="004410F3" w:rsidSect="006F27EC">
      <w:pgSz w:w="12240" w:h="15840"/>
      <w:pgMar w:top="99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97CFD"/>
    <w:multiLevelType w:val="hybridMultilevel"/>
    <w:tmpl w:val="6FF2FD0E"/>
    <w:lvl w:ilvl="0" w:tplc="D346D86E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51BA0A42"/>
    <w:multiLevelType w:val="hybridMultilevel"/>
    <w:tmpl w:val="8334E474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08B5"/>
    <w:rsid w:val="0003618A"/>
    <w:rsid w:val="00056848"/>
    <w:rsid w:val="00185A59"/>
    <w:rsid w:val="002208B5"/>
    <w:rsid w:val="00250CE1"/>
    <w:rsid w:val="00272078"/>
    <w:rsid w:val="002D2110"/>
    <w:rsid w:val="002F0A74"/>
    <w:rsid w:val="00362420"/>
    <w:rsid w:val="00370857"/>
    <w:rsid w:val="003F21A8"/>
    <w:rsid w:val="004410F3"/>
    <w:rsid w:val="00476181"/>
    <w:rsid w:val="0060566D"/>
    <w:rsid w:val="006F27EC"/>
    <w:rsid w:val="00766062"/>
    <w:rsid w:val="0077536C"/>
    <w:rsid w:val="007C22D0"/>
    <w:rsid w:val="007C5DB9"/>
    <w:rsid w:val="007D7015"/>
    <w:rsid w:val="008D27A6"/>
    <w:rsid w:val="009607B8"/>
    <w:rsid w:val="00A07E77"/>
    <w:rsid w:val="00BB24A1"/>
    <w:rsid w:val="00C513AD"/>
    <w:rsid w:val="00DA1839"/>
    <w:rsid w:val="00DA7575"/>
    <w:rsid w:val="00DC7C4F"/>
    <w:rsid w:val="00DD4BA3"/>
    <w:rsid w:val="00F034A1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6A9FAC9-507B-411D-B06F-F2FF9822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8</cp:revision>
  <dcterms:created xsi:type="dcterms:W3CDTF">2012-09-16T00:14:00Z</dcterms:created>
  <dcterms:modified xsi:type="dcterms:W3CDTF">2015-10-23T13:47:00Z</dcterms:modified>
</cp:coreProperties>
</file>